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 xml:space="preserve">Škola: </w:t>
      </w:r>
      <w:r w:rsidRPr="00CF4D33">
        <w:rPr>
          <w:sz w:val="20"/>
          <w:szCs w:val="20"/>
        </w:rPr>
        <w:tab/>
        <w:t>Gymnázium, Brno, Slovanské náměstí 7</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Šablona:</w:t>
      </w:r>
      <w:r w:rsidRPr="00CF4D33">
        <w:rPr>
          <w:sz w:val="20"/>
          <w:szCs w:val="20"/>
        </w:rPr>
        <w:tab/>
        <w:t xml:space="preserve"> III/2 – Inovace a zkvalitnění výuky prostřednictvím ICT</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 xml:space="preserve">Název projektu: </w:t>
      </w:r>
      <w:r w:rsidRPr="00CF4D33">
        <w:rPr>
          <w:sz w:val="20"/>
          <w:szCs w:val="20"/>
        </w:rPr>
        <w:tab/>
        <w:t>Inovace výuky na GSN prostřednictvím ICT</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 xml:space="preserve">Číslo projektu: </w:t>
      </w:r>
      <w:r w:rsidRPr="00CF4D33">
        <w:rPr>
          <w:sz w:val="20"/>
          <w:szCs w:val="20"/>
        </w:rPr>
        <w:tab/>
        <w:t>CZ.1.07/1.5.00/34.0940</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 xml:space="preserve">Autor: </w:t>
      </w:r>
      <w:r w:rsidRPr="00CF4D33">
        <w:rPr>
          <w:sz w:val="20"/>
          <w:szCs w:val="20"/>
        </w:rPr>
        <w:tab/>
        <w:t>Iva Kubištová</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ind w:left="2340" w:hanging="2340"/>
        <w:jc w:val="both"/>
        <w:rPr>
          <w:sz w:val="20"/>
          <w:szCs w:val="20"/>
        </w:rPr>
      </w:pPr>
      <w:r w:rsidRPr="00CF4D33">
        <w:rPr>
          <w:sz w:val="20"/>
          <w:szCs w:val="20"/>
        </w:rPr>
        <w:t xml:space="preserve">Tematická oblast:  </w:t>
      </w:r>
      <w:r w:rsidRPr="00CF4D33">
        <w:rPr>
          <w:sz w:val="20"/>
          <w:szCs w:val="20"/>
        </w:rPr>
        <w:tab/>
        <w:t>Obecná biologie a genetika</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ind w:left="2340" w:hanging="2340"/>
        <w:jc w:val="both"/>
        <w:rPr>
          <w:sz w:val="20"/>
          <w:szCs w:val="20"/>
        </w:rPr>
      </w:pPr>
      <w:r w:rsidRPr="00CF4D33">
        <w:rPr>
          <w:sz w:val="20"/>
          <w:szCs w:val="20"/>
        </w:rPr>
        <w:t>Náz</w:t>
      </w:r>
      <w:r>
        <w:rPr>
          <w:sz w:val="20"/>
          <w:szCs w:val="20"/>
        </w:rPr>
        <w:t xml:space="preserve">ev DUMu: </w:t>
      </w:r>
      <w:r>
        <w:rPr>
          <w:sz w:val="20"/>
          <w:szCs w:val="20"/>
        </w:rPr>
        <w:tab/>
        <w:t>Vztahy mezi populacemi</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Pr>
          <w:sz w:val="20"/>
          <w:szCs w:val="20"/>
        </w:rPr>
        <w:t xml:space="preserve">Kód: </w:t>
      </w:r>
      <w:r>
        <w:rPr>
          <w:sz w:val="20"/>
          <w:szCs w:val="20"/>
        </w:rPr>
        <w:tab/>
        <w:t>VY_32_INOVACE_ BI.1.12</w:t>
      </w:r>
    </w:p>
    <w:p w:rsidR="007A4442" w:rsidRPr="00CF4D33" w:rsidRDefault="0008423B"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Pr>
          <w:sz w:val="20"/>
          <w:szCs w:val="20"/>
        </w:rPr>
        <w:t>Datum:</w:t>
      </w:r>
      <w:r>
        <w:rPr>
          <w:sz w:val="20"/>
          <w:szCs w:val="20"/>
        </w:rPr>
        <w:tab/>
        <w:t>4</w:t>
      </w:r>
      <w:r w:rsidR="007A4442" w:rsidRPr="00CF4D33">
        <w:rPr>
          <w:sz w:val="20"/>
          <w:szCs w:val="20"/>
        </w:rPr>
        <w:t>.</w:t>
      </w:r>
      <w:r w:rsidR="007A4442">
        <w:rPr>
          <w:sz w:val="20"/>
          <w:szCs w:val="20"/>
        </w:rPr>
        <w:t xml:space="preserve"> </w:t>
      </w:r>
      <w:r>
        <w:rPr>
          <w:sz w:val="20"/>
          <w:szCs w:val="20"/>
        </w:rPr>
        <w:t>8</w:t>
      </w:r>
      <w:r w:rsidR="007A4442" w:rsidRPr="00CF4D33">
        <w:rPr>
          <w:sz w:val="20"/>
          <w:szCs w:val="20"/>
        </w:rPr>
        <w:t>. 2012</w:t>
      </w:r>
    </w:p>
    <w:p w:rsidR="007A4442" w:rsidRPr="00CF4D33" w:rsidRDefault="007A4442" w:rsidP="007A4442">
      <w:pPr>
        <w:pBdr>
          <w:top w:val="single" w:sz="4" w:space="4" w:color="auto"/>
          <w:left w:val="single" w:sz="4" w:space="4" w:color="auto"/>
          <w:bottom w:val="single" w:sz="4" w:space="9" w:color="auto"/>
          <w:right w:val="single" w:sz="4" w:space="4" w:color="auto"/>
        </w:pBdr>
        <w:tabs>
          <w:tab w:val="left" w:pos="2340"/>
        </w:tabs>
        <w:spacing w:after="0"/>
        <w:rPr>
          <w:sz w:val="20"/>
          <w:szCs w:val="20"/>
        </w:rPr>
      </w:pPr>
      <w:r w:rsidRPr="00CF4D33">
        <w:rPr>
          <w:sz w:val="20"/>
          <w:szCs w:val="20"/>
        </w:rPr>
        <w:t xml:space="preserve">Cílová skupina: </w:t>
      </w:r>
      <w:r w:rsidRPr="00CF4D33">
        <w:rPr>
          <w:sz w:val="20"/>
          <w:szCs w:val="20"/>
        </w:rPr>
        <w:tab/>
        <w:t>žáci středních škol</w:t>
      </w:r>
    </w:p>
    <w:p w:rsidR="007A4442" w:rsidRDefault="007A4442" w:rsidP="007A4442">
      <w:pPr>
        <w:pStyle w:val="Zkladntextodsazen2"/>
        <w:pBdr>
          <w:top w:val="single" w:sz="4" w:space="4" w:color="auto"/>
          <w:bottom w:val="single" w:sz="4" w:space="9" w:color="auto"/>
        </w:pBdr>
        <w:spacing w:after="0"/>
        <w:jc w:val="both"/>
        <w:rPr>
          <w:rFonts w:ascii="Calibri" w:hAnsi="Calibri" w:cs="Calibri"/>
          <w:sz w:val="20"/>
          <w:szCs w:val="20"/>
        </w:rPr>
      </w:pPr>
      <w:r w:rsidRPr="00CF4D33">
        <w:rPr>
          <w:rFonts w:ascii="Calibri" w:hAnsi="Calibri" w:cs="Calibri"/>
          <w:sz w:val="20"/>
          <w:szCs w:val="20"/>
        </w:rPr>
        <w:t>Klíčová slova:</w:t>
      </w:r>
      <w:r w:rsidRPr="00CF4D33">
        <w:rPr>
          <w:rFonts w:ascii="Calibri" w:hAnsi="Calibri" w:cs="Calibri"/>
          <w:sz w:val="20"/>
          <w:szCs w:val="20"/>
        </w:rPr>
        <w:tab/>
      </w:r>
      <w:r>
        <w:rPr>
          <w:rFonts w:ascii="Calibri" w:hAnsi="Calibri" w:cs="Calibri"/>
          <w:sz w:val="20"/>
          <w:szCs w:val="20"/>
        </w:rPr>
        <w:t>společenstvo, populace, herbivorie, komenzalismus, parazitismus, predace, kompetice</w:t>
      </w:r>
      <w:r w:rsidR="00727B4B">
        <w:rPr>
          <w:rFonts w:ascii="Calibri" w:hAnsi="Calibri" w:cs="Calibri"/>
          <w:sz w:val="20"/>
          <w:szCs w:val="20"/>
        </w:rPr>
        <w:t>,</w:t>
      </w:r>
      <w:r>
        <w:rPr>
          <w:rFonts w:ascii="Calibri" w:hAnsi="Calibri" w:cs="Calibri"/>
          <w:sz w:val="20"/>
          <w:szCs w:val="20"/>
        </w:rPr>
        <w:t xml:space="preserve">  amenzalismus, neutralismus, mutualismus</w:t>
      </w:r>
    </w:p>
    <w:p w:rsidR="00E16AAB" w:rsidRDefault="007A4442" w:rsidP="002C1C14">
      <w:pPr>
        <w:pStyle w:val="Zkladntextodsazen2"/>
        <w:pBdr>
          <w:top w:val="single" w:sz="4" w:space="4" w:color="auto"/>
          <w:bottom w:val="single" w:sz="4" w:space="9" w:color="auto"/>
        </w:pBdr>
        <w:spacing w:after="0"/>
        <w:jc w:val="both"/>
      </w:pPr>
      <w:r>
        <w:rPr>
          <w:rFonts w:ascii="Calibri" w:hAnsi="Calibri" w:cs="Calibri"/>
          <w:sz w:val="20"/>
          <w:szCs w:val="20"/>
        </w:rPr>
        <w:t>Anotace.</w:t>
      </w:r>
      <w:r>
        <w:rPr>
          <w:rFonts w:ascii="Calibri" w:hAnsi="Calibri" w:cs="Calibri"/>
          <w:sz w:val="20"/>
          <w:szCs w:val="20"/>
        </w:rPr>
        <w:tab/>
        <w:t>Pracovní list slouží k pochopení a procvičení základních vztahů mezi populacemi ve společenstvu.</w:t>
      </w:r>
    </w:p>
    <w:p w:rsidR="000B6282" w:rsidRPr="00E16AAB" w:rsidRDefault="00E16AAB" w:rsidP="00E16AAB">
      <w:pPr>
        <w:pStyle w:val="Nzev"/>
      </w:pPr>
      <w:r w:rsidRPr="00E16AAB">
        <w:t>Vztahy mezi populacemi</w:t>
      </w:r>
    </w:p>
    <w:p w:rsidR="007A4442" w:rsidRDefault="00E16AAB" w:rsidP="007A4442">
      <w:pPr>
        <w:pStyle w:val="Styl1"/>
        <w:rPr>
          <w:b/>
          <w:sz w:val="28"/>
          <w:szCs w:val="28"/>
        </w:rPr>
      </w:pPr>
      <w:r w:rsidRPr="00E16AAB">
        <w:rPr>
          <w:b/>
          <w:sz w:val="28"/>
          <w:szCs w:val="28"/>
        </w:rPr>
        <w:t xml:space="preserve">Pracovní </w:t>
      </w:r>
      <w:r>
        <w:rPr>
          <w:b/>
          <w:sz w:val="28"/>
          <w:szCs w:val="28"/>
        </w:rPr>
        <w:t>list</w:t>
      </w:r>
    </w:p>
    <w:p w:rsidR="00893EAB" w:rsidRPr="00893EAB" w:rsidRDefault="001C5581" w:rsidP="000226D5">
      <w:pPr>
        <w:pStyle w:val="Styl1"/>
        <w:numPr>
          <w:ilvl w:val="0"/>
          <w:numId w:val="5"/>
        </w:numPr>
        <w:jc w:val="both"/>
        <w:rPr>
          <w:sz w:val="28"/>
          <w:szCs w:val="28"/>
        </w:rPr>
      </w:pPr>
      <w:r>
        <w:rPr>
          <w:noProof/>
          <w:sz w:val="28"/>
          <w:szCs w:val="28"/>
          <w:lang w:eastAsia="cs-CZ"/>
        </w:rPr>
        <w:pict>
          <v:roundrect id="_x0000_s1026" style="position:absolute;left:0;text-align:left;margin-left:1.9pt;margin-top:65.45pt;width:453.75pt;height:102.75pt;z-index:-251658240" arcsize="10923f" fillcolor="white [3201]" strokecolor="#c2d69b [1942]" strokeweight="1pt">
            <v:fill color2="#d6e3bc [1302]" focusposition="1" focussize="" focus="100%" type="gradient"/>
            <v:shadow on="t" type="perspective" color="#4e6128 [1606]" opacity=".5" offset="1pt" offset2="-3pt"/>
          </v:roundrect>
        </w:pict>
      </w:r>
      <w:r w:rsidR="00893EAB" w:rsidRPr="00893EAB">
        <w:rPr>
          <w:sz w:val="28"/>
          <w:szCs w:val="28"/>
        </w:rPr>
        <w:t xml:space="preserve">Pečlivě si pročtěte následující </w:t>
      </w:r>
      <w:r w:rsidR="000226D5">
        <w:rPr>
          <w:sz w:val="28"/>
          <w:szCs w:val="28"/>
        </w:rPr>
        <w:t>čtyři</w:t>
      </w:r>
      <w:r w:rsidR="00893EAB" w:rsidRPr="00893EAB">
        <w:rPr>
          <w:sz w:val="28"/>
          <w:szCs w:val="28"/>
        </w:rPr>
        <w:t xml:space="preserve"> texty a odpovězte na otázky, které se k nim vztahují. Pokud nebudete znát odpovědi, vyřešte nejdříve úkol b) s pomocí literatury nebo spolehlivých internetových zdrojů.</w:t>
      </w:r>
    </w:p>
    <w:p w:rsidR="00893EAB" w:rsidRDefault="00893EAB" w:rsidP="00893EAB">
      <w:pPr>
        <w:pStyle w:val="Styl1"/>
        <w:ind w:left="360"/>
        <w:rPr>
          <w:color w:val="808080" w:themeColor="background1" w:themeShade="80"/>
          <w:szCs w:val="18"/>
        </w:rPr>
      </w:pPr>
      <w:r>
        <w:t>„Rostlina</w:t>
      </w:r>
      <w:r w:rsidRPr="00893EAB">
        <w:rPr>
          <w:i/>
        </w:rPr>
        <w:t xml:space="preserve"> Opuntia stricta </w:t>
      </w:r>
      <w:r>
        <w:t>přirozeně</w:t>
      </w:r>
      <w:r w:rsidRPr="00893EAB">
        <w:rPr>
          <w:i/>
        </w:rPr>
        <w:t xml:space="preserve"> </w:t>
      </w:r>
      <w:r>
        <w:t>roste v pouštích Arizony a byla introdukována do mnoha dalších pouštních oblastí světa. Zde vytlačila řadu původních druhů a stala se tak opravdu nebezpečnou. V roce 1839 byla dovezena do australských zahrad a odtud se rozšířila do okolí. V roce 1925 se už vyskytovala na území o ploše 240 000 km</w:t>
      </w:r>
      <w:r w:rsidRPr="00893EAB">
        <w:rPr>
          <w:vertAlign w:val="superscript"/>
        </w:rPr>
        <w:t>2</w:t>
      </w:r>
      <w:r>
        <w:t xml:space="preserve">. Její růst je naštěstí v současnosti omezen díky můře </w:t>
      </w:r>
      <w:r w:rsidRPr="00893EAB">
        <w:rPr>
          <w:i/>
        </w:rPr>
        <w:t>Cactoblastis cactorum</w:t>
      </w:r>
      <w:r>
        <w:t xml:space="preserve"> z Argentiny, jejíž housenky se opuncií živí.“  </w:t>
      </w:r>
      <w:r w:rsidRPr="00893EAB">
        <w:rPr>
          <w:color w:val="808080" w:themeColor="background1" w:themeShade="80"/>
          <w:sz w:val="24"/>
        </w:rPr>
        <w:t>(</w:t>
      </w:r>
      <w:r w:rsidRPr="00893EAB">
        <w:rPr>
          <w:color w:val="808080" w:themeColor="background1" w:themeShade="80"/>
          <w:szCs w:val="18"/>
        </w:rPr>
        <w:t>Michael Kent: Advanced Biology, Oxford University Press, 2000 , volně přeloženo)</w:t>
      </w:r>
      <w:r>
        <w:rPr>
          <w:color w:val="808080" w:themeColor="background1" w:themeShade="80"/>
          <w:szCs w:val="18"/>
        </w:rPr>
        <w:t>.</w:t>
      </w:r>
    </w:p>
    <w:p w:rsidR="00893EAB" w:rsidRDefault="00893EAB" w:rsidP="00893EAB">
      <w:pPr>
        <w:pStyle w:val="Odstavecseseznamem"/>
        <w:ind w:left="0"/>
      </w:pPr>
    </w:p>
    <w:p w:rsidR="00893EAB" w:rsidRDefault="001C5581" w:rsidP="00893EAB">
      <w:pPr>
        <w:pStyle w:val="Odstavecseseznamem"/>
        <w:ind w:left="0"/>
      </w:pPr>
      <w:r w:rsidRPr="001C5581">
        <w:rPr>
          <w:noProof/>
          <w:sz w:val="28"/>
          <w:szCs w:val="28"/>
          <w:lang w:eastAsia="cs-CZ"/>
        </w:rPr>
        <w:pict>
          <v:roundrect id="_x0000_s1027" style="position:absolute;margin-left:-2.6pt;margin-top:7.05pt;width:458.25pt;height:132pt;z-index:-251657216" arcsize="10923f" fillcolor="white [3201]" strokecolor="#c2d69b [1942]" strokeweight="1pt">
            <v:fill color2="#d6e3bc [1302]" focusposition="1" focussize="" focus="100%" type="gradient"/>
            <v:shadow on="t" type="perspective" color="#4e6128 [1606]" opacity=".5" offset="1pt" offset2="-3pt"/>
          </v:roundrect>
        </w:pict>
      </w:r>
    </w:p>
    <w:p w:rsidR="00893EAB" w:rsidRDefault="00893EAB" w:rsidP="00893EAB">
      <w:pPr>
        <w:pStyle w:val="Odstavecseseznamem"/>
        <w:ind w:left="360"/>
        <w:rPr>
          <w:color w:val="808080" w:themeColor="background1" w:themeShade="80"/>
        </w:rPr>
      </w:pPr>
      <w:r>
        <w:t xml:space="preserve"> „Klasickým příkladem klíčového druhu je mořská vydra, žijící na západním pobřeží USA, která se zde živí hlavně ježovkami. Když bylo toto zvíře s ceněnou kožešinou na většině území výskytu vyhubeno, ježovky se rozmnožily natolik, že úplně spásly mořské porosty chaluh, které byly domovem velkému množství nejrůznějších organismů. Zůstala mořská pustina prakticky bez života. Reintrodukce mořských vyder vedla k postupné obnově života na mořském pobřeží. </w:t>
      </w:r>
      <w:r w:rsidRPr="00893EAB">
        <w:rPr>
          <w:color w:val="808080" w:themeColor="background1" w:themeShade="80"/>
        </w:rPr>
        <w:t>(Duggins, D.O. 1980, Kelp beds and sea otters, an experimental approach. Ecology 61: 447-53, in Storch, D., Mihulka S., Ekologie, biologická olympiáda 1997-1998, Institut dětí a mládeže MŠMT ČR, Praha 1997)</w:t>
      </w:r>
    </w:p>
    <w:p w:rsidR="00893EAB" w:rsidRDefault="00893EAB" w:rsidP="00893EAB">
      <w:pPr>
        <w:pStyle w:val="Odstavecseseznamem"/>
        <w:ind w:left="0"/>
        <w:rPr>
          <w:color w:val="808080" w:themeColor="background1" w:themeShade="80"/>
        </w:rPr>
      </w:pPr>
    </w:p>
    <w:p w:rsidR="00893EAB" w:rsidRDefault="00893EAB" w:rsidP="00893EAB">
      <w:pPr>
        <w:pStyle w:val="Odstavecseseznamem"/>
        <w:ind w:left="0"/>
        <w:rPr>
          <w:color w:val="808080" w:themeColor="background1" w:themeShade="80"/>
        </w:rPr>
      </w:pPr>
    </w:p>
    <w:p w:rsidR="002C1C14" w:rsidRDefault="00893EAB" w:rsidP="00893EAB">
      <w:pPr>
        <w:pStyle w:val="Odstavecseseznamem"/>
        <w:ind w:left="360"/>
        <w:rPr>
          <w:color w:val="000000" w:themeColor="text1"/>
        </w:rPr>
      </w:pPr>
      <w:r w:rsidRPr="00893EAB">
        <w:rPr>
          <w:color w:val="000000" w:themeColor="text1"/>
        </w:rPr>
        <w:lastRenderedPageBreak/>
        <w:t xml:space="preserve"> </w:t>
      </w:r>
    </w:p>
    <w:p w:rsidR="00893EAB" w:rsidRPr="00893EAB" w:rsidRDefault="001C5581" w:rsidP="00893EAB">
      <w:pPr>
        <w:pStyle w:val="Odstavecseseznamem"/>
        <w:ind w:left="360"/>
        <w:rPr>
          <w:color w:val="808080" w:themeColor="background1" w:themeShade="80"/>
        </w:rPr>
      </w:pPr>
      <w:r w:rsidRPr="001C5581">
        <w:rPr>
          <w:noProof/>
          <w:color w:val="000000" w:themeColor="text1"/>
          <w:lang w:eastAsia="cs-CZ"/>
        </w:rPr>
        <w:pict>
          <v:roundrect id="_x0000_s1035" style="position:absolute;left:0;text-align:left;margin-left:4.15pt;margin-top:.6pt;width:453.75pt;height:153.75pt;z-index:-251648000" arcsize="10923f" fillcolor="white [3201]" strokecolor="#c2d69b [1942]" strokeweight="1pt">
            <v:fill color2="#d6e3bc [1302]" focusposition="1" focussize="" focus="100%" type="gradient"/>
            <v:shadow on="t" type="perspective" color="#4e6128 [1606]" opacity=".5" offset="1pt" offset2="-3pt"/>
          </v:roundrect>
        </w:pict>
      </w:r>
      <w:r w:rsidR="00893EAB" w:rsidRPr="00893EAB">
        <w:rPr>
          <w:color w:val="000000" w:themeColor="text1"/>
        </w:rPr>
        <w:t>„Larvy určitých druhů vosiček se vyvíjejí v plodech fíků, přičemž každý druh vosičky</w:t>
      </w:r>
      <w:r w:rsidR="00893EAB">
        <w:rPr>
          <w:color w:val="000000" w:themeColor="text1"/>
        </w:rPr>
        <w:t xml:space="preserve"> </w:t>
      </w:r>
      <w:r w:rsidR="00893EAB" w:rsidRPr="00893EAB">
        <w:rPr>
          <w:color w:val="000000" w:themeColor="text1"/>
        </w:rPr>
        <w:t>zpravidla využívá jen jediný druh fíku (a naopak). Samička vosy vleze do plodu fíku, ale předtím, než naklade vajíčka, přenese pyl ze speciálních váčků na svém těle na jednotlivé blizny. Vajíčka pak klade pouze na semeníky s krátkou čnělkou, poněvadž její kladélko nedostane až na semeník, pokud je čnělka dlouhá. semeníky s dlouhou čnělkou se normálně vyvíjejí v semena, zatímco semeníky s krátkou čnělkou se vyvíjejí v hálky, sloužící jako potrava pro larvy. Vylíhlé vosičky vylezou z plodu a cestou nasbírají pyl, který pak při kladení vajíček přenesou na nový fík. Fíkové plody tedy nabízejí larvám vosiček bohatý potravní zdroj a nerušený vývoj výměnou za prokázanou službu.“</w:t>
      </w:r>
      <w:r w:rsidR="00893EAB" w:rsidRPr="00893EAB">
        <w:rPr>
          <w:color w:val="808080" w:themeColor="background1" w:themeShade="80"/>
        </w:rPr>
        <w:t xml:space="preserve">  (Storch, D., Mihulka S., Ekologie, biologická olympiáda 1997-1998, Institut dětí a mládeže MŠMT ČR, Praha 1997)</w:t>
      </w:r>
    </w:p>
    <w:p w:rsidR="00893EAB" w:rsidRDefault="00893EAB" w:rsidP="00893EAB">
      <w:pPr>
        <w:pStyle w:val="Odstavecseseznamem"/>
        <w:ind w:left="360"/>
      </w:pPr>
    </w:p>
    <w:p w:rsidR="002C1C14" w:rsidRDefault="001C5581" w:rsidP="000226D5">
      <w:pPr>
        <w:pStyle w:val="Odstavecseseznamem"/>
        <w:ind w:left="360"/>
      </w:pPr>
      <w:r w:rsidRPr="001C5581">
        <w:rPr>
          <w:noProof/>
          <w:sz w:val="28"/>
          <w:lang w:eastAsia="cs-CZ"/>
        </w:rPr>
        <w:pict>
          <v:roundrect id="_x0000_s1030" style="position:absolute;left:0;text-align:left;margin-left:-.35pt;margin-top:8.6pt;width:458.25pt;height:78.35pt;z-index:-251654144" arcsize="10923f" fillcolor="white [3201]" strokecolor="#c2d69b [1942]" strokeweight="1pt">
            <v:fill color2="#d6e3bc [1302]" focusposition="1" focussize="" focus="100%" type="gradient"/>
            <v:shadow on="t" type="perspective" color="#4e6128 [1606]" opacity=".5" offset="1pt" offset2="-3pt"/>
          </v:roundrect>
        </w:pict>
      </w:r>
    </w:p>
    <w:p w:rsidR="00893EAB" w:rsidRPr="000226D5" w:rsidRDefault="000226D5" w:rsidP="000226D5">
      <w:pPr>
        <w:pStyle w:val="Odstavecseseznamem"/>
        <w:ind w:left="360"/>
      </w:pPr>
      <w:r>
        <w:t xml:space="preserve">„ Řada dřevních hub vyhledává určité dřeviny, což se někdy odráží v jejich názvu: síťkovec dubový, březovek obecný. Mezi nejznámější dřevokazné houby patří asi václavka obecná, hlíva ústřičná či troudnatec kopytovitý.“ </w:t>
      </w:r>
      <w:r w:rsidRPr="00893EAB">
        <w:rPr>
          <w:color w:val="808080" w:themeColor="background1" w:themeShade="80"/>
        </w:rPr>
        <w:t>(</w:t>
      </w:r>
      <w:r>
        <w:rPr>
          <w:color w:val="808080" w:themeColor="background1" w:themeShade="80"/>
        </w:rPr>
        <w:t>kolektiv autorů: Výživa a potravní vztahy organismů, biologická olympiáda 1996</w:t>
      </w:r>
      <w:r w:rsidRPr="00893EAB">
        <w:rPr>
          <w:color w:val="808080" w:themeColor="background1" w:themeShade="80"/>
        </w:rPr>
        <w:t>-</w:t>
      </w:r>
      <w:r>
        <w:rPr>
          <w:color w:val="808080" w:themeColor="background1" w:themeShade="80"/>
        </w:rPr>
        <w:t>1997</w:t>
      </w:r>
      <w:r w:rsidRPr="00893EAB">
        <w:rPr>
          <w:color w:val="808080" w:themeColor="background1" w:themeShade="80"/>
        </w:rPr>
        <w:t>, Institut dětí a mládeže MŠMT ČR, Pra</w:t>
      </w:r>
      <w:r>
        <w:rPr>
          <w:color w:val="808080" w:themeColor="background1" w:themeShade="80"/>
        </w:rPr>
        <w:t>ha 1996</w:t>
      </w:r>
      <w:r w:rsidRPr="00893EAB">
        <w:rPr>
          <w:color w:val="808080" w:themeColor="background1" w:themeShade="80"/>
        </w:rPr>
        <w:t>)</w:t>
      </w:r>
    </w:p>
    <w:p w:rsidR="00893EAB" w:rsidRDefault="00893EAB" w:rsidP="00893EAB">
      <w:pPr>
        <w:pStyle w:val="Odstavecseseznamem"/>
        <w:ind w:left="0"/>
        <w:rPr>
          <w:sz w:val="28"/>
        </w:rPr>
      </w:pPr>
    </w:p>
    <w:p w:rsidR="002C1C14" w:rsidRDefault="002C1C14" w:rsidP="00A4604B">
      <w:pPr>
        <w:pStyle w:val="Odstavecseseznamem"/>
        <w:ind w:left="0"/>
        <w:jc w:val="both"/>
        <w:rPr>
          <w:sz w:val="28"/>
        </w:rPr>
      </w:pPr>
    </w:p>
    <w:p w:rsidR="00A4604B" w:rsidRPr="00893EAB" w:rsidRDefault="00A4604B" w:rsidP="00A4604B">
      <w:pPr>
        <w:pStyle w:val="Odstavecseseznamem"/>
        <w:ind w:left="0"/>
        <w:jc w:val="both"/>
        <w:rPr>
          <w:sz w:val="28"/>
        </w:rPr>
      </w:pPr>
      <w:r w:rsidRPr="00893EAB">
        <w:rPr>
          <w:sz w:val="28"/>
        </w:rPr>
        <w:t xml:space="preserve">Z následujících způsobů soužití populací ve společenstvu vyberte </w:t>
      </w:r>
      <w:r>
        <w:rPr>
          <w:sz w:val="28"/>
        </w:rPr>
        <w:t>te</w:t>
      </w:r>
      <w:r w:rsidRPr="00893EAB">
        <w:rPr>
          <w:sz w:val="28"/>
        </w:rPr>
        <w:t>n, který d</w:t>
      </w:r>
      <w:r>
        <w:rPr>
          <w:sz w:val="28"/>
        </w:rPr>
        <w:t>anému příkladu nejlépe odpovídá, některé možno použít vícekrát (</w:t>
      </w:r>
      <w:r w:rsidRPr="006C0FD4">
        <w:rPr>
          <w:b/>
          <w:sz w:val="28"/>
        </w:rPr>
        <w:t>herbivorie, komenzalismus, parazitismus, predace, kompetice</w:t>
      </w:r>
      <w:r>
        <w:rPr>
          <w:b/>
          <w:sz w:val="28"/>
        </w:rPr>
        <w:t>,</w:t>
      </w:r>
      <w:r w:rsidRPr="006C0FD4">
        <w:rPr>
          <w:b/>
          <w:sz w:val="28"/>
        </w:rPr>
        <w:t xml:space="preserve"> amenzalismus, neutralismus, mutualismus</w:t>
      </w:r>
      <w:r>
        <w:rPr>
          <w:sz w:val="28"/>
        </w:rPr>
        <w:t>).</w:t>
      </w:r>
    </w:p>
    <w:p w:rsidR="00893EAB" w:rsidRDefault="00893EAB" w:rsidP="00893EAB">
      <w:pPr>
        <w:spacing w:after="0"/>
      </w:pPr>
      <w:r>
        <w:t>Vztah opuncie a původních druhů je příkladem</w:t>
      </w:r>
      <w:r>
        <w:tab/>
        <w:t xml:space="preserve">____________________________________________ </w:t>
      </w:r>
    </w:p>
    <w:p w:rsidR="00893EAB" w:rsidRDefault="00893EAB" w:rsidP="00893EAB">
      <w:pPr>
        <w:spacing w:after="0"/>
      </w:pPr>
      <w:r>
        <w:t>Vztah můry a opuncie je příkladem______________________________________________________</w:t>
      </w:r>
    </w:p>
    <w:p w:rsidR="00893EAB" w:rsidRDefault="00A4604B" w:rsidP="00893EAB">
      <w:pPr>
        <w:pStyle w:val="Odstavecseseznamem"/>
        <w:spacing w:after="0"/>
        <w:ind w:left="0"/>
        <w:rPr>
          <w:color w:val="000000" w:themeColor="text1"/>
        </w:rPr>
      </w:pPr>
      <w:r>
        <w:rPr>
          <w:color w:val="000000" w:themeColor="text1"/>
        </w:rPr>
        <w:t>Vztah vydry</w:t>
      </w:r>
      <w:r w:rsidR="00893EAB" w:rsidRPr="00893EAB">
        <w:rPr>
          <w:color w:val="000000" w:themeColor="text1"/>
        </w:rPr>
        <w:t xml:space="preserve"> a ježovky je </w:t>
      </w:r>
      <w:r w:rsidR="00893EAB">
        <w:rPr>
          <w:color w:val="000000" w:themeColor="text1"/>
        </w:rPr>
        <w:t>příkladem</w:t>
      </w:r>
      <w:r w:rsidR="00893EAB">
        <w:t>__________________</w:t>
      </w:r>
      <w:r w:rsidR="00893EAB" w:rsidRPr="00893EAB">
        <w:rPr>
          <w:color w:val="000000" w:themeColor="text1"/>
        </w:rPr>
        <w:t xml:space="preserve"> </w:t>
      </w:r>
      <w:r w:rsidR="00893EAB">
        <w:rPr>
          <w:color w:val="000000" w:themeColor="text1"/>
        </w:rPr>
        <w:t>____________________________________</w:t>
      </w:r>
    </w:p>
    <w:p w:rsidR="00A4604B" w:rsidRDefault="00A4604B" w:rsidP="00893EAB">
      <w:pPr>
        <w:pStyle w:val="Odstavecseseznamem"/>
        <w:spacing w:after="0"/>
        <w:ind w:left="0"/>
        <w:rPr>
          <w:color w:val="000000" w:themeColor="text1"/>
        </w:rPr>
      </w:pPr>
      <w:r>
        <w:rPr>
          <w:color w:val="000000" w:themeColor="text1"/>
        </w:rPr>
        <w:t>Vztah ježovky a mořských řas je příkladem</w:t>
      </w:r>
    </w:p>
    <w:p w:rsidR="00893EAB" w:rsidRDefault="00893EAB" w:rsidP="00893EAB">
      <w:pPr>
        <w:pStyle w:val="Odstavecseseznamem"/>
        <w:spacing w:after="0"/>
        <w:ind w:left="0"/>
      </w:pPr>
      <w:r w:rsidRPr="00490ED1">
        <w:t>Vz</w:t>
      </w:r>
      <w:r>
        <w:t>tah vosičky a fíku je příkladem________________________________________________________</w:t>
      </w:r>
    </w:p>
    <w:p w:rsidR="00893EAB" w:rsidRDefault="000226D5" w:rsidP="000226D5">
      <w:pPr>
        <w:pStyle w:val="Odstavecseseznamem"/>
        <w:spacing w:after="0"/>
        <w:ind w:left="0"/>
        <w:rPr>
          <w:b/>
          <w:sz w:val="28"/>
          <w:szCs w:val="28"/>
        </w:rPr>
      </w:pPr>
      <w:r>
        <w:t>Vztah dřevokazných hub a stromů je příkladem ____________________________________________</w:t>
      </w:r>
    </w:p>
    <w:p w:rsidR="000226D5" w:rsidRDefault="000226D5" w:rsidP="007A4442">
      <w:pPr>
        <w:pStyle w:val="Styl1"/>
        <w:rPr>
          <w:b/>
          <w:sz w:val="28"/>
          <w:szCs w:val="28"/>
        </w:rPr>
      </w:pPr>
    </w:p>
    <w:p w:rsidR="000226D5" w:rsidRDefault="000226D5" w:rsidP="007A4442">
      <w:pPr>
        <w:pStyle w:val="Styl1"/>
        <w:rPr>
          <w:b/>
          <w:sz w:val="28"/>
          <w:szCs w:val="28"/>
        </w:rPr>
      </w:pPr>
    </w:p>
    <w:p w:rsidR="00E16AAB" w:rsidRDefault="007A4442" w:rsidP="007A4442">
      <w:pPr>
        <w:pStyle w:val="Styl1"/>
        <w:rPr>
          <w:b/>
          <w:sz w:val="28"/>
          <w:szCs w:val="28"/>
        </w:rPr>
      </w:pPr>
      <w:r>
        <w:rPr>
          <w:b/>
          <w:sz w:val="28"/>
          <w:szCs w:val="28"/>
        </w:rPr>
        <w:t xml:space="preserve">b) </w:t>
      </w:r>
      <w:r w:rsidRPr="007C0452">
        <w:rPr>
          <w:sz w:val="28"/>
          <w:szCs w:val="28"/>
        </w:rPr>
        <w:t>Pro populaci B doplňte v</w:t>
      </w:r>
      <w:r w:rsidR="00893EAB">
        <w:rPr>
          <w:sz w:val="28"/>
          <w:szCs w:val="28"/>
        </w:rPr>
        <w:t xml:space="preserve"> následující </w:t>
      </w:r>
      <w:r w:rsidRPr="007C0452">
        <w:rPr>
          <w:sz w:val="28"/>
          <w:szCs w:val="28"/>
        </w:rPr>
        <w:t>tabulce znaménko + (populace B má prospěch), - (populace B je v nevýhodě) nebo 0 (populace B není ovlivněna) podle charakteru vztahu.   Současně interakci stručně charakterizujte.</w:t>
      </w:r>
      <w:r w:rsidR="00E16AAB">
        <w:rPr>
          <w:b/>
          <w:sz w:val="28"/>
          <w:szCs w:val="28"/>
        </w:rPr>
        <w:t xml:space="preserve"> </w:t>
      </w:r>
    </w:p>
    <w:tbl>
      <w:tblPr>
        <w:tblStyle w:val="Mkatabulky"/>
        <w:tblW w:w="0" w:type="auto"/>
        <w:tblLook w:val="04A0"/>
      </w:tblPr>
      <w:tblGrid>
        <w:gridCol w:w="2369"/>
        <w:gridCol w:w="646"/>
        <w:gridCol w:w="637"/>
        <w:gridCol w:w="5636"/>
      </w:tblGrid>
      <w:tr w:rsidR="00BD2DEF" w:rsidRPr="00BD2DEF" w:rsidTr="00CB5AB5">
        <w:trPr>
          <w:trHeight w:val="510"/>
        </w:trPr>
        <w:tc>
          <w:tcPr>
            <w:tcW w:w="2303" w:type="dxa"/>
            <w:vMerge w:val="restart"/>
            <w:shd w:val="clear" w:color="auto" w:fill="F2F2F2" w:themeFill="background1" w:themeFillShade="F2"/>
            <w:vAlign w:val="center"/>
          </w:tcPr>
          <w:p w:rsidR="00426DB0" w:rsidRDefault="00426DB0" w:rsidP="00BD2DEF">
            <w:pPr>
              <w:pStyle w:val="Styl1"/>
              <w:keepNext/>
              <w:jc w:val="center"/>
              <w:rPr>
                <w:b/>
                <w:sz w:val="28"/>
                <w:szCs w:val="28"/>
              </w:rPr>
            </w:pPr>
          </w:p>
          <w:p w:rsidR="00BD2DEF" w:rsidRDefault="00BD2DEF" w:rsidP="00BD2DEF">
            <w:pPr>
              <w:pStyle w:val="Styl1"/>
              <w:keepNext/>
              <w:jc w:val="center"/>
              <w:rPr>
                <w:b/>
                <w:sz w:val="28"/>
                <w:szCs w:val="28"/>
              </w:rPr>
            </w:pPr>
            <w:r w:rsidRPr="00BD2DEF">
              <w:rPr>
                <w:b/>
                <w:sz w:val="28"/>
                <w:szCs w:val="28"/>
              </w:rPr>
              <w:t>Interakce</w:t>
            </w:r>
          </w:p>
          <w:p w:rsidR="00426DB0" w:rsidRPr="00BD2DEF" w:rsidRDefault="00426DB0" w:rsidP="00BD2DEF">
            <w:pPr>
              <w:pStyle w:val="Styl1"/>
              <w:keepNext/>
              <w:jc w:val="center"/>
              <w:rPr>
                <w:b/>
                <w:sz w:val="28"/>
                <w:szCs w:val="28"/>
              </w:rPr>
            </w:pPr>
          </w:p>
        </w:tc>
        <w:tc>
          <w:tcPr>
            <w:tcW w:w="1248" w:type="dxa"/>
            <w:gridSpan w:val="2"/>
            <w:shd w:val="clear" w:color="auto" w:fill="F2F2F2" w:themeFill="background1" w:themeFillShade="F2"/>
          </w:tcPr>
          <w:p w:rsidR="00BD2DEF" w:rsidRPr="00BD2DEF" w:rsidRDefault="00BD2DEF" w:rsidP="00B40840">
            <w:pPr>
              <w:pStyle w:val="Styl1"/>
              <w:keepNext/>
              <w:jc w:val="both"/>
              <w:rPr>
                <w:b/>
                <w:sz w:val="28"/>
                <w:szCs w:val="28"/>
              </w:rPr>
            </w:pPr>
            <w:r w:rsidRPr="00BD2DEF">
              <w:rPr>
                <w:b/>
                <w:sz w:val="28"/>
                <w:szCs w:val="28"/>
              </w:rPr>
              <w:t>populace</w:t>
            </w:r>
          </w:p>
        </w:tc>
        <w:tc>
          <w:tcPr>
            <w:tcW w:w="5702" w:type="dxa"/>
            <w:vMerge w:val="restart"/>
            <w:shd w:val="clear" w:color="auto" w:fill="F2F2F2" w:themeFill="background1" w:themeFillShade="F2"/>
            <w:vAlign w:val="center"/>
          </w:tcPr>
          <w:p w:rsidR="00BD2DEF" w:rsidRPr="00BD2DEF" w:rsidRDefault="00BD2DEF" w:rsidP="00BD2DEF">
            <w:pPr>
              <w:pStyle w:val="Styl1"/>
              <w:keepNext/>
              <w:jc w:val="center"/>
              <w:rPr>
                <w:b/>
                <w:sz w:val="28"/>
                <w:szCs w:val="28"/>
              </w:rPr>
            </w:pPr>
            <w:r w:rsidRPr="00BD2DEF">
              <w:rPr>
                <w:b/>
                <w:sz w:val="28"/>
                <w:szCs w:val="28"/>
              </w:rPr>
              <w:t>popis vztahu mezi populacemi</w:t>
            </w:r>
          </w:p>
        </w:tc>
      </w:tr>
      <w:tr w:rsidR="00BD2DEF" w:rsidRPr="00BD2DEF" w:rsidTr="00CB5AB5">
        <w:trPr>
          <w:trHeight w:val="510"/>
        </w:trPr>
        <w:tc>
          <w:tcPr>
            <w:tcW w:w="2303" w:type="dxa"/>
            <w:vMerge/>
            <w:shd w:val="clear" w:color="auto" w:fill="F2F2F2" w:themeFill="background1" w:themeFillShade="F2"/>
          </w:tcPr>
          <w:p w:rsidR="00BD2DEF" w:rsidRPr="00BD2DEF" w:rsidRDefault="00BD2DEF" w:rsidP="00B40840">
            <w:pPr>
              <w:pStyle w:val="Styl1"/>
              <w:keepNext/>
              <w:jc w:val="both"/>
              <w:rPr>
                <w:b/>
                <w:sz w:val="28"/>
                <w:szCs w:val="28"/>
              </w:rPr>
            </w:pPr>
          </w:p>
        </w:tc>
        <w:tc>
          <w:tcPr>
            <w:tcW w:w="624" w:type="dxa"/>
            <w:shd w:val="clear" w:color="auto" w:fill="F2F2F2" w:themeFill="background1" w:themeFillShade="F2"/>
            <w:vAlign w:val="center"/>
          </w:tcPr>
          <w:p w:rsidR="00BD2DEF" w:rsidRPr="00BD2DEF" w:rsidRDefault="00BD2DEF" w:rsidP="00BD2DEF">
            <w:pPr>
              <w:pStyle w:val="Styl1"/>
              <w:keepNext/>
              <w:jc w:val="center"/>
              <w:rPr>
                <w:b/>
                <w:sz w:val="28"/>
                <w:szCs w:val="28"/>
              </w:rPr>
            </w:pPr>
            <w:r w:rsidRPr="00BD2DEF">
              <w:rPr>
                <w:b/>
                <w:sz w:val="28"/>
                <w:szCs w:val="28"/>
              </w:rPr>
              <w:t>A</w:t>
            </w:r>
          </w:p>
        </w:tc>
        <w:tc>
          <w:tcPr>
            <w:tcW w:w="624" w:type="dxa"/>
            <w:shd w:val="clear" w:color="auto" w:fill="F2F2F2" w:themeFill="background1" w:themeFillShade="F2"/>
            <w:vAlign w:val="center"/>
          </w:tcPr>
          <w:p w:rsidR="00BD2DEF" w:rsidRPr="00BD2DEF" w:rsidRDefault="00BD2DEF" w:rsidP="00BD2DEF">
            <w:pPr>
              <w:pStyle w:val="Styl1"/>
              <w:keepNext/>
              <w:jc w:val="center"/>
              <w:rPr>
                <w:b/>
                <w:sz w:val="28"/>
                <w:szCs w:val="28"/>
              </w:rPr>
            </w:pPr>
            <w:r w:rsidRPr="00BD2DEF">
              <w:rPr>
                <w:b/>
                <w:sz w:val="28"/>
                <w:szCs w:val="28"/>
              </w:rPr>
              <w:t>B</w:t>
            </w:r>
          </w:p>
        </w:tc>
        <w:tc>
          <w:tcPr>
            <w:tcW w:w="5702" w:type="dxa"/>
            <w:vMerge/>
            <w:shd w:val="clear" w:color="auto" w:fill="F2F2F2" w:themeFill="background1" w:themeFillShade="F2"/>
          </w:tcPr>
          <w:p w:rsidR="00BD2DEF" w:rsidRPr="00BD2DEF" w:rsidRDefault="00BD2DEF"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BD2DEF" w:rsidP="00426DB0">
            <w:pPr>
              <w:pStyle w:val="Styl1"/>
              <w:keepNext/>
              <w:numPr>
                <w:ilvl w:val="0"/>
                <w:numId w:val="2"/>
              </w:numPr>
              <w:spacing w:before="120" w:after="120"/>
              <w:jc w:val="both"/>
              <w:rPr>
                <w:b/>
                <w:sz w:val="28"/>
                <w:szCs w:val="28"/>
              </w:rPr>
            </w:pPr>
            <w:r>
              <w:rPr>
                <w:b/>
                <w:sz w:val="28"/>
                <w:szCs w:val="28"/>
              </w:rPr>
              <w:t>herbivorie</w:t>
            </w:r>
          </w:p>
        </w:tc>
        <w:tc>
          <w:tcPr>
            <w:tcW w:w="624" w:type="dxa"/>
            <w:vAlign w:val="center"/>
          </w:tcPr>
          <w:p w:rsidR="00B40840" w:rsidRDefault="00BD2DEF"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BD2DEF" w:rsidP="00426DB0">
            <w:pPr>
              <w:pStyle w:val="Styl1"/>
              <w:keepNext/>
              <w:numPr>
                <w:ilvl w:val="0"/>
                <w:numId w:val="2"/>
              </w:numPr>
              <w:spacing w:before="120" w:after="120"/>
              <w:jc w:val="both"/>
              <w:rPr>
                <w:b/>
                <w:sz w:val="28"/>
                <w:szCs w:val="28"/>
              </w:rPr>
            </w:pPr>
            <w:r>
              <w:rPr>
                <w:b/>
                <w:sz w:val="28"/>
                <w:szCs w:val="28"/>
              </w:rPr>
              <w:t>komenzalismus</w:t>
            </w:r>
          </w:p>
        </w:tc>
        <w:tc>
          <w:tcPr>
            <w:tcW w:w="624" w:type="dxa"/>
            <w:vAlign w:val="center"/>
          </w:tcPr>
          <w:p w:rsidR="00B40840" w:rsidRDefault="00BD2DEF"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C)  </w:t>
            </w:r>
            <w:r w:rsidR="00BD2DEF">
              <w:rPr>
                <w:b/>
                <w:sz w:val="28"/>
                <w:szCs w:val="28"/>
              </w:rPr>
              <w:t>parazitismus</w:t>
            </w:r>
          </w:p>
        </w:tc>
        <w:tc>
          <w:tcPr>
            <w:tcW w:w="624" w:type="dxa"/>
            <w:vAlign w:val="center"/>
          </w:tcPr>
          <w:p w:rsidR="00B40840" w:rsidRDefault="00BD2DEF"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D)  </w:t>
            </w:r>
            <w:r w:rsidR="00BD2DEF">
              <w:rPr>
                <w:b/>
                <w:sz w:val="28"/>
                <w:szCs w:val="28"/>
              </w:rPr>
              <w:t>kompetice</w:t>
            </w:r>
          </w:p>
        </w:tc>
        <w:tc>
          <w:tcPr>
            <w:tcW w:w="624" w:type="dxa"/>
            <w:vAlign w:val="center"/>
          </w:tcPr>
          <w:p w:rsidR="00B40840" w:rsidRDefault="00BD2DEF"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E)  </w:t>
            </w:r>
            <w:r w:rsidR="00BD2DEF">
              <w:rPr>
                <w:b/>
                <w:sz w:val="28"/>
                <w:szCs w:val="28"/>
              </w:rPr>
              <w:t>mutualismus</w:t>
            </w:r>
          </w:p>
        </w:tc>
        <w:tc>
          <w:tcPr>
            <w:tcW w:w="624" w:type="dxa"/>
            <w:vAlign w:val="center"/>
          </w:tcPr>
          <w:p w:rsidR="00B40840" w:rsidRDefault="00FC5B83"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F)  </w:t>
            </w:r>
            <w:r w:rsidR="00BD2DEF">
              <w:rPr>
                <w:b/>
                <w:sz w:val="28"/>
                <w:szCs w:val="28"/>
              </w:rPr>
              <w:t>predace</w:t>
            </w:r>
          </w:p>
        </w:tc>
        <w:tc>
          <w:tcPr>
            <w:tcW w:w="624" w:type="dxa"/>
            <w:vAlign w:val="center"/>
          </w:tcPr>
          <w:p w:rsidR="00B40840" w:rsidRDefault="00FC5B83" w:rsidP="00BD2DEF">
            <w:pPr>
              <w:pStyle w:val="Styl1"/>
              <w:keepNext/>
              <w:jc w:val="center"/>
              <w:rPr>
                <w:b/>
                <w:sz w:val="28"/>
                <w:szCs w:val="28"/>
              </w:rPr>
            </w:pPr>
            <w:r>
              <w:rPr>
                <w:b/>
                <w:sz w:val="28"/>
                <w:szCs w:val="28"/>
              </w:rPr>
              <w:t>-</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G) </w:t>
            </w:r>
            <w:r w:rsidR="00BD2DEF">
              <w:rPr>
                <w:b/>
                <w:sz w:val="28"/>
                <w:szCs w:val="28"/>
              </w:rPr>
              <w:t>amenzalismus</w:t>
            </w:r>
          </w:p>
        </w:tc>
        <w:tc>
          <w:tcPr>
            <w:tcW w:w="624" w:type="dxa"/>
            <w:vAlign w:val="center"/>
          </w:tcPr>
          <w:p w:rsidR="00B40840" w:rsidRDefault="00FC5B83" w:rsidP="00BD2DEF">
            <w:pPr>
              <w:pStyle w:val="Styl1"/>
              <w:keepNext/>
              <w:jc w:val="center"/>
              <w:rPr>
                <w:b/>
                <w:sz w:val="28"/>
                <w:szCs w:val="28"/>
              </w:rPr>
            </w:pPr>
            <w:r>
              <w:rPr>
                <w:b/>
                <w:sz w:val="28"/>
                <w:szCs w:val="28"/>
              </w:rPr>
              <w:t>0</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r w:rsidR="00B40840" w:rsidTr="00CB5AB5">
        <w:trPr>
          <w:trHeight w:val="510"/>
        </w:trPr>
        <w:tc>
          <w:tcPr>
            <w:tcW w:w="2303" w:type="dxa"/>
            <w:shd w:val="clear" w:color="auto" w:fill="F2F2F2" w:themeFill="background1" w:themeFillShade="F2"/>
          </w:tcPr>
          <w:p w:rsidR="00B40840" w:rsidRDefault="00426DB0" w:rsidP="00426DB0">
            <w:pPr>
              <w:pStyle w:val="Styl1"/>
              <w:keepNext/>
              <w:spacing w:before="120" w:after="120"/>
              <w:jc w:val="both"/>
              <w:rPr>
                <w:b/>
                <w:sz w:val="28"/>
                <w:szCs w:val="28"/>
              </w:rPr>
            </w:pPr>
            <w:r>
              <w:rPr>
                <w:b/>
                <w:sz w:val="28"/>
                <w:szCs w:val="28"/>
              </w:rPr>
              <w:t xml:space="preserve">H) </w:t>
            </w:r>
            <w:r w:rsidR="00BD2DEF">
              <w:rPr>
                <w:b/>
                <w:sz w:val="28"/>
                <w:szCs w:val="28"/>
              </w:rPr>
              <w:t>neutralismus</w:t>
            </w:r>
          </w:p>
        </w:tc>
        <w:tc>
          <w:tcPr>
            <w:tcW w:w="624" w:type="dxa"/>
            <w:vAlign w:val="center"/>
          </w:tcPr>
          <w:p w:rsidR="00B40840" w:rsidRDefault="00FC5B83" w:rsidP="00BD2DEF">
            <w:pPr>
              <w:pStyle w:val="Styl1"/>
              <w:keepNext/>
              <w:jc w:val="center"/>
              <w:rPr>
                <w:b/>
                <w:sz w:val="28"/>
                <w:szCs w:val="28"/>
              </w:rPr>
            </w:pPr>
            <w:r>
              <w:rPr>
                <w:b/>
                <w:sz w:val="28"/>
                <w:szCs w:val="28"/>
              </w:rPr>
              <w:t>0</w:t>
            </w:r>
          </w:p>
        </w:tc>
        <w:tc>
          <w:tcPr>
            <w:tcW w:w="624" w:type="dxa"/>
            <w:vAlign w:val="center"/>
          </w:tcPr>
          <w:p w:rsidR="00B40840" w:rsidRDefault="00B40840" w:rsidP="00BD2DEF">
            <w:pPr>
              <w:pStyle w:val="Styl1"/>
              <w:keepNext/>
              <w:jc w:val="center"/>
              <w:rPr>
                <w:b/>
                <w:sz w:val="28"/>
                <w:szCs w:val="28"/>
              </w:rPr>
            </w:pPr>
          </w:p>
        </w:tc>
        <w:tc>
          <w:tcPr>
            <w:tcW w:w="5702" w:type="dxa"/>
          </w:tcPr>
          <w:p w:rsidR="00B40840" w:rsidRDefault="00B40840" w:rsidP="00B40840">
            <w:pPr>
              <w:pStyle w:val="Styl1"/>
              <w:keepNext/>
              <w:jc w:val="both"/>
              <w:rPr>
                <w:b/>
                <w:sz w:val="28"/>
                <w:szCs w:val="28"/>
              </w:rPr>
            </w:pPr>
          </w:p>
        </w:tc>
      </w:tr>
    </w:tbl>
    <w:p w:rsidR="00426DB0" w:rsidRDefault="00426DB0" w:rsidP="00426DB0">
      <w:pPr>
        <w:pStyle w:val="Styl1"/>
        <w:keepNext/>
        <w:ind w:left="360"/>
        <w:jc w:val="both"/>
        <w:rPr>
          <w:b/>
          <w:sz w:val="28"/>
          <w:szCs w:val="28"/>
        </w:rPr>
      </w:pPr>
    </w:p>
    <w:p w:rsidR="00FF07C5" w:rsidRPr="007A4442" w:rsidRDefault="00426DB0" w:rsidP="007A4442">
      <w:pPr>
        <w:pStyle w:val="Styl1"/>
        <w:keepNext/>
        <w:numPr>
          <w:ilvl w:val="0"/>
          <w:numId w:val="4"/>
        </w:numPr>
        <w:tabs>
          <w:tab w:val="left" w:pos="3960"/>
        </w:tabs>
        <w:jc w:val="both"/>
      </w:pPr>
      <w:r w:rsidRPr="007A4442">
        <w:rPr>
          <w:sz w:val="28"/>
          <w:szCs w:val="28"/>
        </w:rPr>
        <w:t>Ke každému typu vztahu uveďte konkrétní příklad</w:t>
      </w:r>
      <w:r w:rsidR="007A4442">
        <w:rPr>
          <w:sz w:val="28"/>
          <w:szCs w:val="28"/>
        </w:rPr>
        <w:t xml:space="preserve"> z přírody České republiky</w:t>
      </w:r>
      <w:r w:rsidRPr="007A4442">
        <w:rPr>
          <w:sz w:val="28"/>
          <w:szCs w:val="28"/>
        </w:rPr>
        <w:t>.</w:t>
      </w:r>
    </w:p>
    <w:p w:rsidR="007A4442" w:rsidRDefault="007A4442" w:rsidP="007A4442">
      <w:pPr>
        <w:pStyle w:val="Styl1"/>
        <w:keepNext/>
        <w:tabs>
          <w:tab w:val="left" w:pos="3960"/>
        </w:tabs>
        <w:jc w:val="both"/>
        <w:rPr>
          <w:sz w:val="28"/>
          <w:szCs w:val="28"/>
        </w:rPr>
      </w:pPr>
      <w:r>
        <w:rPr>
          <w:sz w:val="28"/>
          <w:szCs w:val="28"/>
        </w:rPr>
        <w:t>A)________________________________________________________</w:t>
      </w:r>
    </w:p>
    <w:p w:rsidR="007A4442" w:rsidRDefault="007A4442" w:rsidP="007A4442">
      <w:pPr>
        <w:pStyle w:val="Styl1"/>
        <w:keepNext/>
        <w:tabs>
          <w:tab w:val="left" w:pos="3960"/>
        </w:tabs>
        <w:jc w:val="both"/>
        <w:rPr>
          <w:sz w:val="28"/>
          <w:szCs w:val="28"/>
        </w:rPr>
      </w:pPr>
      <w:r>
        <w:rPr>
          <w:sz w:val="28"/>
          <w:szCs w:val="28"/>
        </w:rPr>
        <w:t>B)</w:t>
      </w:r>
      <w:r w:rsidRPr="007C0452">
        <w:rPr>
          <w:sz w:val="28"/>
          <w:szCs w:val="28"/>
        </w:rPr>
        <w:t xml:space="preserve"> </w:t>
      </w:r>
      <w:r>
        <w:rPr>
          <w:sz w:val="28"/>
          <w:szCs w:val="28"/>
        </w:rPr>
        <w:t>________________________________________________________</w:t>
      </w:r>
    </w:p>
    <w:p w:rsidR="007A4442" w:rsidRDefault="007A4442" w:rsidP="007A4442">
      <w:pPr>
        <w:pStyle w:val="Styl1"/>
        <w:keepNext/>
        <w:tabs>
          <w:tab w:val="left" w:pos="3960"/>
        </w:tabs>
        <w:jc w:val="both"/>
        <w:rPr>
          <w:sz w:val="28"/>
          <w:szCs w:val="28"/>
        </w:rPr>
      </w:pPr>
      <w:r>
        <w:rPr>
          <w:sz w:val="28"/>
          <w:szCs w:val="28"/>
        </w:rPr>
        <w:t>C)</w:t>
      </w:r>
      <w:r w:rsidRPr="007C0452">
        <w:rPr>
          <w:sz w:val="28"/>
          <w:szCs w:val="28"/>
        </w:rPr>
        <w:t xml:space="preserve"> </w:t>
      </w:r>
      <w:r>
        <w:rPr>
          <w:sz w:val="28"/>
          <w:szCs w:val="28"/>
        </w:rPr>
        <w:t>________________________________________________________</w:t>
      </w:r>
    </w:p>
    <w:p w:rsidR="007A4442" w:rsidRDefault="007A4442" w:rsidP="007A4442">
      <w:pPr>
        <w:pStyle w:val="Styl1"/>
        <w:keepNext/>
        <w:tabs>
          <w:tab w:val="left" w:pos="3960"/>
        </w:tabs>
        <w:jc w:val="both"/>
        <w:rPr>
          <w:sz w:val="28"/>
          <w:szCs w:val="28"/>
        </w:rPr>
      </w:pPr>
      <w:r>
        <w:rPr>
          <w:sz w:val="28"/>
          <w:szCs w:val="28"/>
        </w:rPr>
        <w:t>D)</w:t>
      </w:r>
      <w:r w:rsidRPr="007C0452">
        <w:rPr>
          <w:sz w:val="28"/>
          <w:szCs w:val="28"/>
        </w:rPr>
        <w:t xml:space="preserve"> </w:t>
      </w:r>
      <w:r>
        <w:rPr>
          <w:sz w:val="28"/>
          <w:szCs w:val="28"/>
        </w:rPr>
        <w:t>________________________________________________________</w:t>
      </w:r>
    </w:p>
    <w:p w:rsidR="007A4442" w:rsidRDefault="007A4442" w:rsidP="007A4442">
      <w:pPr>
        <w:pStyle w:val="Styl1"/>
        <w:keepNext/>
        <w:tabs>
          <w:tab w:val="left" w:pos="3960"/>
        </w:tabs>
        <w:jc w:val="both"/>
        <w:rPr>
          <w:sz w:val="28"/>
          <w:szCs w:val="28"/>
        </w:rPr>
      </w:pPr>
      <w:r>
        <w:rPr>
          <w:sz w:val="28"/>
          <w:szCs w:val="28"/>
        </w:rPr>
        <w:t>E)</w:t>
      </w:r>
      <w:r w:rsidRPr="007C0452">
        <w:rPr>
          <w:sz w:val="28"/>
          <w:szCs w:val="28"/>
        </w:rPr>
        <w:t xml:space="preserve"> </w:t>
      </w:r>
      <w:r>
        <w:rPr>
          <w:sz w:val="28"/>
          <w:szCs w:val="28"/>
        </w:rPr>
        <w:t>________________________________________________________</w:t>
      </w:r>
    </w:p>
    <w:p w:rsidR="007A4442" w:rsidRDefault="007A4442" w:rsidP="007A4442">
      <w:pPr>
        <w:pStyle w:val="Styl1"/>
        <w:keepNext/>
        <w:tabs>
          <w:tab w:val="left" w:pos="3960"/>
        </w:tabs>
        <w:jc w:val="both"/>
        <w:rPr>
          <w:sz w:val="28"/>
          <w:szCs w:val="28"/>
        </w:rPr>
      </w:pPr>
      <w:r>
        <w:rPr>
          <w:sz w:val="28"/>
          <w:szCs w:val="28"/>
        </w:rPr>
        <w:t>F)</w:t>
      </w:r>
      <w:r w:rsidRPr="007C0452">
        <w:rPr>
          <w:sz w:val="28"/>
          <w:szCs w:val="28"/>
        </w:rPr>
        <w:t xml:space="preserve"> </w:t>
      </w:r>
      <w:r>
        <w:rPr>
          <w:sz w:val="28"/>
          <w:szCs w:val="28"/>
        </w:rPr>
        <w:t>________________________________________________________</w:t>
      </w:r>
    </w:p>
    <w:p w:rsidR="007A4442" w:rsidRDefault="007A4442" w:rsidP="007A4442">
      <w:pPr>
        <w:pStyle w:val="Styl1"/>
        <w:keepNext/>
        <w:tabs>
          <w:tab w:val="left" w:pos="3960"/>
        </w:tabs>
        <w:jc w:val="both"/>
        <w:rPr>
          <w:sz w:val="28"/>
          <w:szCs w:val="28"/>
        </w:rPr>
      </w:pPr>
      <w:r>
        <w:rPr>
          <w:sz w:val="28"/>
          <w:szCs w:val="28"/>
        </w:rPr>
        <w:t>G)</w:t>
      </w:r>
      <w:r w:rsidRPr="00D07B0B">
        <w:rPr>
          <w:sz w:val="28"/>
          <w:szCs w:val="28"/>
        </w:rPr>
        <w:t xml:space="preserve"> </w:t>
      </w:r>
      <w:r>
        <w:rPr>
          <w:sz w:val="28"/>
          <w:szCs w:val="28"/>
        </w:rPr>
        <w:t>________________________________________________________</w:t>
      </w:r>
    </w:p>
    <w:p w:rsidR="00CB5AB5" w:rsidRDefault="007A4442" w:rsidP="008A404F">
      <w:pPr>
        <w:pStyle w:val="Styl1"/>
        <w:keepNext/>
        <w:tabs>
          <w:tab w:val="left" w:pos="3960"/>
        </w:tabs>
        <w:jc w:val="both"/>
        <w:rPr>
          <w:sz w:val="28"/>
          <w:szCs w:val="28"/>
        </w:rPr>
      </w:pPr>
      <w:r>
        <w:rPr>
          <w:sz w:val="28"/>
          <w:szCs w:val="28"/>
        </w:rPr>
        <w:t>H)</w:t>
      </w:r>
      <w:r w:rsidRPr="00D07B0B">
        <w:rPr>
          <w:sz w:val="28"/>
          <w:szCs w:val="28"/>
        </w:rPr>
        <w:t xml:space="preserve"> </w:t>
      </w:r>
      <w:r>
        <w:rPr>
          <w:sz w:val="28"/>
          <w:szCs w:val="28"/>
        </w:rPr>
        <w:t>________________________________________________________</w:t>
      </w:r>
    </w:p>
    <w:p w:rsidR="00CB5AB5" w:rsidRPr="000B6282" w:rsidRDefault="00CB5AB5" w:rsidP="007A4442">
      <w:pPr>
        <w:tabs>
          <w:tab w:val="left" w:pos="3960"/>
        </w:tabs>
      </w:pPr>
    </w:p>
    <w:sectPr w:rsidR="00CB5AB5" w:rsidRPr="000B6282" w:rsidSect="00FF07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44" w:rsidRDefault="00832B44" w:rsidP="000B6282">
      <w:pPr>
        <w:spacing w:after="0" w:line="240" w:lineRule="auto"/>
      </w:pPr>
      <w:r>
        <w:separator/>
      </w:r>
    </w:p>
  </w:endnote>
  <w:endnote w:type="continuationSeparator" w:id="0">
    <w:p w:rsidR="00832B44" w:rsidRDefault="00832B44" w:rsidP="000B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98829"/>
      <w:docPartObj>
        <w:docPartGallery w:val="Page Numbers (Bottom of Page)"/>
        <w:docPartUnique/>
      </w:docPartObj>
    </w:sdtPr>
    <w:sdtContent>
      <w:p w:rsidR="000226D5" w:rsidRDefault="001C5581">
        <w:pPr>
          <w:pStyle w:val="Zpat"/>
          <w:jc w:val="right"/>
        </w:pPr>
        <w:fldSimple w:instr=" PAGE   \* MERGEFORMAT ">
          <w:r w:rsidR="0008423B">
            <w:rPr>
              <w:noProof/>
            </w:rPr>
            <w:t>3</w:t>
          </w:r>
        </w:fldSimple>
      </w:p>
    </w:sdtContent>
  </w:sdt>
  <w:p w:rsidR="000226D5" w:rsidRDefault="000226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44" w:rsidRDefault="00832B44" w:rsidP="000B6282">
      <w:pPr>
        <w:spacing w:after="0" w:line="240" w:lineRule="auto"/>
      </w:pPr>
      <w:r>
        <w:separator/>
      </w:r>
    </w:p>
  </w:footnote>
  <w:footnote w:type="continuationSeparator" w:id="0">
    <w:p w:rsidR="00832B44" w:rsidRDefault="00832B44" w:rsidP="000B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D5" w:rsidRDefault="000226D5">
    <w:pPr>
      <w:pStyle w:val="Zhlav"/>
    </w:pPr>
    <w:r>
      <w:rPr>
        <w:noProof/>
        <w:lang w:eastAsia="cs-CZ"/>
      </w:rPr>
      <w:drawing>
        <wp:inline distT="0" distB="0" distL="0" distR="0">
          <wp:extent cx="5760720" cy="1137278"/>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760720" cy="11372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6212"/>
    <w:multiLevelType w:val="hybridMultilevel"/>
    <w:tmpl w:val="B7582E9A"/>
    <w:lvl w:ilvl="0" w:tplc="1F2AEB8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DB22A84"/>
    <w:multiLevelType w:val="hybridMultilevel"/>
    <w:tmpl w:val="54ACD356"/>
    <w:lvl w:ilvl="0" w:tplc="4EBA996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AB54609"/>
    <w:multiLevelType w:val="hybridMultilevel"/>
    <w:tmpl w:val="9378D308"/>
    <w:lvl w:ilvl="0" w:tplc="B832F042">
      <w:start w:val="3"/>
      <w:numFmt w:val="lowerLetter"/>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3FF1EA1"/>
    <w:multiLevelType w:val="hybridMultilevel"/>
    <w:tmpl w:val="EE806454"/>
    <w:lvl w:ilvl="0" w:tplc="73AE6A4E">
      <w:start w:val="1"/>
      <w:numFmt w:val="lowerLetter"/>
      <w:lvlText w:val="%1)"/>
      <w:lvlJc w:val="left"/>
      <w:pPr>
        <w:ind w:left="360" w:hanging="360"/>
      </w:pPr>
      <w:rPr>
        <w:rFonts w:hint="default"/>
        <w:b/>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9E27BA0"/>
    <w:multiLevelType w:val="hybridMultilevel"/>
    <w:tmpl w:val="54ACD356"/>
    <w:lvl w:ilvl="0" w:tplc="4EBA996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5A663EE1"/>
    <w:multiLevelType w:val="hybridMultilevel"/>
    <w:tmpl w:val="DB4C7984"/>
    <w:lvl w:ilvl="0" w:tplc="D13210C6">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50C28B4"/>
    <w:multiLevelType w:val="hybridMultilevel"/>
    <w:tmpl w:val="E73A3668"/>
    <w:lvl w:ilvl="0" w:tplc="BCC4492C">
      <w:start w:val="1"/>
      <w:numFmt w:val="lowerLetter"/>
      <w:lvlText w:val="%1)"/>
      <w:lvlJc w:val="left"/>
      <w:pPr>
        <w:ind w:left="360" w:hanging="360"/>
      </w:pPr>
      <w:rPr>
        <w:rFonts w:hint="default"/>
        <w:b/>
        <w:sz w:val="3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colormenu v:ext="edit" fillcolor="none [3212]"/>
    </o:shapedefaults>
  </w:hdrShapeDefaults>
  <w:footnotePr>
    <w:footnote w:id="-1"/>
    <w:footnote w:id="0"/>
  </w:footnotePr>
  <w:endnotePr>
    <w:endnote w:id="-1"/>
    <w:endnote w:id="0"/>
  </w:endnotePr>
  <w:compat/>
  <w:rsids>
    <w:rsidRoot w:val="000B6282"/>
    <w:rsid w:val="000226D5"/>
    <w:rsid w:val="0008423B"/>
    <w:rsid w:val="000B6282"/>
    <w:rsid w:val="001C5581"/>
    <w:rsid w:val="002C1C14"/>
    <w:rsid w:val="00323B64"/>
    <w:rsid w:val="003267FD"/>
    <w:rsid w:val="003778C2"/>
    <w:rsid w:val="003C3474"/>
    <w:rsid w:val="00426DB0"/>
    <w:rsid w:val="0043698D"/>
    <w:rsid w:val="00510F5D"/>
    <w:rsid w:val="00533483"/>
    <w:rsid w:val="005C3A24"/>
    <w:rsid w:val="006018CF"/>
    <w:rsid w:val="00660B66"/>
    <w:rsid w:val="006F69FC"/>
    <w:rsid w:val="007232C6"/>
    <w:rsid w:val="00727B4B"/>
    <w:rsid w:val="007A4442"/>
    <w:rsid w:val="00832B44"/>
    <w:rsid w:val="0086784C"/>
    <w:rsid w:val="00881882"/>
    <w:rsid w:val="00893EAB"/>
    <w:rsid w:val="008A404F"/>
    <w:rsid w:val="008B0862"/>
    <w:rsid w:val="0092123D"/>
    <w:rsid w:val="00946177"/>
    <w:rsid w:val="00A4604B"/>
    <w:rsid w:val="00A62A5B"/>
    <w:rsid w:val="00A65F21"/>
    <w:rsid w:val="00AB094E"/>
    <w:rsid w:val="00AF3D36"/>
    <w:rsid w:val="00B40840"/>
    <w:rsid w:val="00B40E5E"/>
    <w:rsid w:val="00BD2DEF"/>
    <w:rsid w:val="00CB5AB5"/>
    <w:rsid w:val="00D83B7A"/>
    <w:rsid w:val="00DB044E"/>
    <w:rsid w:val="00E16AAB"/>
    <w:rsid w:val="00ED3FE5"/>
    <w:rsid w:val="00ED4360"/>
    <w:rsid w:val="00F87D16"/>
    <w:rsid w:val="00FC5B83"/>
    <w:rsid w:val="00FF07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AAB"/>
  </w:style>
  <w:style w:type="paragraph" w:styleId="Nadpis1">
    <w:name w:val="heading 1"/>
    <w:basedOn w:val="Normln"/>
    <w:next w:val="Normln"/>
    <w:link w:val="Nadpis1Char"/>
    <w:uiPriority w:val="9"/>
    <w:qFormat/>
    <w:rsid w:val="00E16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16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16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2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6282"/>
    <w:rPr>
      <w:rFonts w:ascii="Tahoma" w:hAnsi="Tahoma" w:cs="Tahoma"/>
      <w:sz w:val="16"/>
      <w:szCs w:val="16"/>
    </w:rPr>
  </w:style>
  <w:style w:type="paragraph" w:styleId="Zhlav">
    <w:name w:val="header"/>
    <w:basedOn w:val="Normln"/>
    <w:link w:val="ZhlavChar"/>
    <w:uiPriority w:val="99"/>
    <w:semiHidden/>
    <w:unhideWhenUsed/>
    <w:rsid w:val="000B62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6282"/>
  </w:style>
  <w:style w:type="paragraph" w:styleId="Zpat">
    <w:name w:val="footer"/>
    <w:basedOn w:val="Normln"/>
    <w:link w:val="ZpatChar"/>
    <w:uiPriority w:val="99"/>
    <w:unhideWhenUsed/>
    <w:rsid w:val="000B62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282"/>
  </w:style>
  <w:style w:type="character" w:customStyle="1" w:styleId="Nadpis1Char">
    <w:name w:val="Nadpis 1 Char"/>
    <w:basedOn w:val="Standardnpsmoodstavce"/>
    <w:link w:val="Nadpis1"/>
    <w:uiPriority w:val="9"/>
    <w:rsid w:val="00E16A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16AA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16AAB"/>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E16A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16AAB"/>
    <w:rPr>
      <w:rFonts w:asciiTheme="majorHAnsi" w:eastAsiaTheme="majorEastAsia" w:hAnsiTheme="majorHAnsi" w:cstheme="majorBidi"/>
      <w:color w:val="17365D" w:themeColor="text2" w:themeShade="BF"/>
      <w:spacing w:val="5"/>
      <w:kern w:val="28"/>
      <w:sz w:val="52"/>
      <w:szCs w:val="52"/>
    </w:rPr>
  </w:style>
  <w:style w:type="paragraph" w:customStyle="1" w:styleId="Styl1">
    <w:name w:val="Styl1"/>
    <w:basedOn w:val="Normln"/>
    <w:link w:val="Styl1Char"/>
    <w:qFormat/>
    <w:rsid w:val="00E16AAB"/>
  </w:style>
  <w:style w:type="table" w:styleId="Mkatabulky">
    <w:name w:val="Table Grid"/>
    <w:basedOn w:val="Normlntabulka"/>
    <w:uiPriority w:val="59"/>
    <w:rsid w:val="00B4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Char">
    <w:name w:val="Styl1 Char"/>
    <w:basedOn w:val="Standardnpsmoodstavce"/>
    <w:link w:val="Styl1"/>
    <w:rsid w:val="00E16AAB"/>
  </w:style>
  <w:style w:type="paragraph" w:styleId="Zkladntextodsazen2">
    <w:name w:val="Body Text Indent 2"/>
    <w:basedOn w:val="Normln"/>
    <w:link w:val="Zkladntextodsazen2Char"/>
    <w:uiPriority w:val="99"/>
    <w:semiHidden/>
    <w:rsid w:val="007A4442"/>
    <w:pPr>
      <w:pBdr>
        <w:top w:val="single" w:sz="4" w:space="1" w:color="auto"/>
        <w:left w:val="single" w:sz="4" w:space="4" w:color="auto"/>
        <w:bottom w:val="single" w:sz="4" w:space="1" w:color="auto"/>
        <w:right w:val="single" w:sz="4" w:space="4" w:color="auto"/>
      </w:pBdr>
      <w:tabs>
        <w:tab w:val="left" w:pos="2340"/>
      </w:tabs>
      <w:spacing w:after="120" w:line="240" w:lineRule="auto"/>
      <w:ind w:left="2340" w:hanging="2340"/>
    </w:pPr>
    <w:rPr>
      <w:rFonts w:ascii="Cambria" w:eastAsia="Times New Roman" w:hAnsi="Cambria" w:cs="Cambria"/>
      <w:sz w:val="24"/>
      <w:szCs w:val="24"/>
      <w:lang w:eastAsia="cs-CZ"/>
    </w:rPr>
  </w:style>
  <w:style w:type="character" w:customStyle="1" w:styleId="Zkladntextodsazen2Char">
    <w:name w:val="Základní text odsazený 2 Char"/>
    <w:basedOn w:val="Standardnpsmoodstavce"/>
    <w:link w:val="Zkladntextodsazen2"/>
    <w:uiPriority w:val="99"/>
    <w:semiHidden/>
    <w:rsid w:val="007A4442"/>
    <w:rPr>
      <w:rFonts w:ascii="Cambria" w:eastAsia="Times New Roman" w:hAnsi="Cambria" w:cs="Cambria"/>
      <w:sz w:val="24"/>
      <w:szCs w:val="24"/>
      <w:lang w:eastAsia="cs-CZ"/>
    </w:rPr>
  </w:style>
  <w:style w:type="paragraph" w:styleId="Odstavecseseznamem">
    <w:name w:val="List Paragraph"/>
    <w:basedOn w:val="Normln"/>
    <w:uiPriority w:val="34"/>
    <w:qFormat/>
    <w:rsid w:val="00893EAB"/>
    <w:pPr>
      <w:ind w:left="720"/>
      <w:contextualSpacing/>
    </w:pPr>
  </w:style>
  <w:style w:type="paragraph" w:styleId="Normlnweb">
    <w:name w:val="Normal (Web)"/>
    <w:basedOn w:val="Normln"/>
    <w:uiPriority w:val="99"/>
    <w:unhideWhenUsed/>
    <w:rsid w:val="00CB5AB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978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4328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GSN</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HP2</cp:lastModifiedBy>
  <cp:revision>6</cp:revision>
  <cp:lastPrinted>2013-06-11T16:15:00Z</cp:lastPrinted>
  <dcterms:created xsi:type="dcterms:W3CDTF">2013-04-02T15:44:00Z</dcterms:created>
  <dcterms:modified xsi:type="dcterms:W3CDTF">2013-06-11T16:15:00Z</dcterms:modified>
</cp:coreProperties>
</file>