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B6" w:rsidRPr="00B016B6" w:rsidRDefault="00B016B6" w:rsidP="00B016B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rFonts w:ascii="Calibri" w:eastAsia="Calibri" w:hAnsi="Calibri" w:cs="Times New Roman"/>
        </w:rPr>
      </w:pPr>
      <w:r w:rsidRPr="00B016B6">
        <w:rPr>
          <w:rFonts w:ascii="Calibri" w:eastAsia="Calibri" w:hAnsi="Calibri" w:cs="Times New Roman"/>
        </w:rPr>
        <w:t xml:space="preserve">Škola: </w:t>
      </w:r>
      <w:r w:rsidR="008B78FB">
        <w:rPr>
          <w:rFonts w:ascii="Calibri" w:eastAsia="Calibri" w:hAnsi="Calibri" w:cs="Times New Roman"/>
        </w:rPr>
        <w:tab/>
      </w:r>
      <w:r w:rsidRPr="00B016B6">
        <w:rPr>
          <w:rFonts w:ascii="Calibri" w:eastAsia="Calibri" w:hAnsi="Calibri" w:cs="Times New Roman"/>
        </w:rPr>
        <w:t>Gymnázium, Brno, Slovanské náměstí 7</w:t>
      </w:r>
    </w:p>
    <w:p w:rsidR="00B016B6" w:rsidRDefault="00B016B6" w:rsidP="00B016B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rFonts w:ascii="Calibri" w:eastAsia="Calibri" w:hAnsi="Calibri" w:cs="Times New Roman"/>
        </w:rPr>
      </w:pPr>
      <w:r w:rsidRPr="00B016B6">
        <w:rPr>
          <w:rFonts w:ascii="Calibri" w:eastAsia="Calibri" w:hAnsi="Calibri" w:cs="Times New Roman"/>
        </w:rPr>
        <w:t>Šablona:</w:t>
      </w:r>
      <w:r w:rsidR="008B78FB">
        <w:rPr>
          <w:rFonts w:ascii="Calibri" w:eastAsia="Calibri" w:hAnsi="Calibri" w:cs="Times New Roman"/>
        </w:rPr>
        <w:tab/>
      </w:r>
      <w:r w:rsidRPr="00B016B6">
        <w:rPr>
          <w:rFonts w:ascii="Calibri" w:eastAsia="Calibri" w:hAnsi="Calibri" w:cs="Times New Roman"/>
        </w:rPr>
        <w:t xml:space="preserve"> III/2 – Inovace a zkvalitnění výuky prostřednictvím ICT</w:t>
      </w:r>
    </w:p>
    <w:p w:rsidR="00B016B6" w:rsidRDefault="00B016B6" w:rsidP="00B016B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Název projektu: </w:t>
      </w:r>
      <w:r>
        <w:rPr>
          <w:rFonts w:ascii="Calibri" w:eastAsia="Calibri" w:hAnsi="Calibri" w:cs="Times New Roman"/>
        </w:rPr>
        <w:tab/>
        <w:t>Inovace výuky na GSN prostřednictvím ICT</w:t>
      </w:r>
    </w:p>
    <w:p w:rsidR="00B016B6" w:rsidRDefault="00B016B6" w:rsidP="00B016B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Číslo projektu: </w:t>
      </w:r>
      <w:r>
        <w:rPr>
          <w:rFonts w:ascii="Calibri" w:eastAsia="Calibri" w:hAnsi="Calibri" w:cs="Times New Roman"/>
        </w:rPr>
        <w:tab/>
        <w:t>CZ.1.07/1.5.00/34.0940</w:t>
      </w:r>
    </w:p>
    <w:p w:rsidR="00B016B6" w:rsidRDefault="00827B35" w:rsidP="00B016B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Autor: </w:t>
      </w:r>
      <w:r>
        <w:rPr>
          <w:rFonts w:ascii="Calibri" w:eastAsia="Calibri" w:hAnsi="Calibri" w:cs="Times New Roman"/>
        </w:rPr>
        <w:tab/>
        <w:t xml:space="preserve">Iva </w:t>
      </w:r>
      <w:r w:rsidR="00B016B6">
        <w:rPr>
          <w:rFonts w:ascii="Calibri" w:eastAsia="Calibri" w:hAnsi="Calibri" w:cs="Times New Roman"/>
        </w:rPr>
        <w:t>Kubištová</w:t>
      </w:r>
    </w:p>
    <w:p w:rsidR="00B016B6" w:rsidRDefault="00B016B6" w:rsidP="00B016B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ind w:left="2340" w:hanging="23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Tematická oblast:  </w:t>
      </w:r>
      <w:r>
        <w:rPr>
          <w:rFonts w:ascii="Calibri" w:eastAsia="Calibri" w:hAnsi="Calibri" w:cs="Times New Roman"/>
        </w:rPr>
        <w:tab/>
        <w:t>Obecná biologie a genetika</w:t>
      </w:r>
    </w:p>
    <w:p w:rsidR="00B016B6" w:rsidRDefault="0041118C" w:rsidP="00B016B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ind w:left="2340" w:hanging="23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Název </w:t>
      </w:r>
      <w:proofErr w:type="spellStart"/>
      <w:r>
        <w:rPr>
          <w:rFonts w:ascii="Calibri" w:eastAsia="Calibri" w:hAnsi="Calibri" w:cs="Times New Roman"/>
        </w:rPr>
        <w:t>DUMu</w:t>
      </w:r>
      <w:proofErr w:type="spellEnd"/>
      <w:r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ab/>
        <w:t>GMO</w:t>
      </w:r>
    </w:p>
    <w:p w:rsidR="00B016B6" w:rsidRDefault="00B016B6" w:rsidP="00B016B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Kód: </w:t>
      </w:r>
      <w:r>
        <w:rPr>
          <w:rFonts w:ascii="Calibri" w:eastAsia="Calibri" w:hAnsi="Calibri" w:cs="Times New Roman"/>
        </w:rPr>
        <w:tab/>
        <w:t>VY_32_INOVACE_</w:t>
      </w:r>
      <w:r w:rsidRPr="00B016B6">
        <w:t xml:space="preserve"> </w:t>
      </w:r>
      <w:proofErr w:type="gramStart"/>
      <w:r w:rsidR="007A3802">
        <w:t>BI.1.20</w:t>
      </w:r>
      <w:proofErr w:type="gramEnd"/>
    </w:p>
    <w:p w:rsidR="00B016B6" w:rsidRDefault="007A3802" w:rsidP="00B016B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Datum:</w:t>
      </w:r>
      <w:r>
        <w:rPr>
          <w:rFonts w:ascii="Calibri" w:eastAsia="Calibri" w:hAnsi="Calibri" w:cs="Times New Roman"/>
        </w:rPr>
        <w:tab/>
        <w:t>10</w:t>
      </w:r>
      <w:r w:rsidR="00B016B6">
        <w:rPr>
          <w:rFonts w:ascii="Calibri" w:eastAsia="Calibri" w:hAnsi="Calibri" w:cs="Times New Roman"/>
        </w:rPr>
        <w:t>.</w:t>
      </w:r>
      <w:r w:rsidR="002F56F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12.</w:t>
      </w:r>
      <w:r w:rsidR="00B016B6">
        <w:rPr>
          <w:rFonts w:ascii="Calibri" w:eastAsia="Calibri" w:hAnsi="Calibri" w:cs="Times New Roman"/>
        </w:rPr>
        <w:t xml:space="preserve"> 2012</w:t>
      </w:r>
    </w:p>
    <w:p w:rsidR="00B016B6" w:rsidRDefault="00B016B6" w:rsidP="00B016B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Cílová skupina: </w:t>
      </w:r>
      <w:r>
        <w:rPr>
          <w:rFonts w:ascii="Calibri" w:eastAsia="Calibri" w:hAnsi="Calibri" w:cs="Times New Roman"/>
        </w:rPr>
        <w:tab/>
        <w:t>Žáci středních škol</w:t>
      </w:r>
    </w:p>
    <w:p w:rsidR="00B016B6" w:rsidRPr="00B016B6" w:rsidRDefault="00B016B6" w:rsidP="00B016B6">
      <w:pPr>
        <w:pStyle w:val="Zkladntextodsazen2"/>
        <w:pBdr>
          <w:top w:val="single" w:sz="4" w:space="4" w:color="auto"/>
        </w:pBdr>
        <w:spacing w:after="0"/>
        <w:jc w:val="both"/>
        <w:rPr>
          <w:rFonts w:asciiTheme="minorHAnsi" w:hAnsiTheme="minorHAnsi"/>
          <w:sz w:val="22"/>
          <w:szCs w:val="22"/>
        </w:rPr>
      </w:pPr>
      <w:r w:rsidRPr="00B016B6">
        <w:rPr>
          <w:rFonts w:asciiTheme="minorHAnsi" w:hAnsiTheme="minorHAnsi"/>
          <w:sz w:val="22"/>
          <w:szCs w:val="22"/>
        </w:rPr>
        <w:t>Klíčová slova:</w:t>
      </w:r>
      <w:r w:rsidRPr="00B016B6">
        <w:rPr>
          <w:rFonts w:asciiTheme="minorHAnsi" w:hAnsiTheme="minorHAnsi"/>
          <w:sz w:val="22"/>
          <w:szCs w:val="22"/>
        </w:rPr>
        <w:tab/>
      </w:r>
      <w:r w:rsidR="00B02A0F">
        <w:rPr>
          <w:rFonts w:asciiTheme="minorHAnsi" w:hAnsiTheme="minorHAnsi"/>
          <w:sz w:val="22"/>
          <w:szCs w:val="22"/>
        </w:rPr>
        <w:t xml:space="preserve">GMO, </w:t>
      </w:r>
      <w:proofErr w:type="spellStart"/>
      <w:r w:rsidR="00B02A0F">
        <w:rPr>
          <w:rFonts w:asciiTheme="minorHAnsi" w:hAnsiTheme="minorHAnsi"/>
          <w:sz w:val="22"/>
          <w:szCs w:val="22"/>
        </w:rPr>
        <w:t>transgenní</w:t>
      </w:r>
      <w:proofErr w:type="spellEnd"/>
      <w:r w:rsidR="00B02A0F">
        <w:rPr>
          <w:rFonts w:asciiTheme="minorHAnsi" w:hAnsiTheme="minorHAnsi"/>
          <w:sz w:val="22"/>
          <w:szCs w:val="22"/>
        </w:rPr>
        <w:t xml:space="preserve"> organismus, výhody a nevýhody zavedení GMO</w:t>
      </w:r>
    </w:p>
    <w:p w:rsidR="00B016B6" w:rsidRDefault="00B016B6" w:rsidP="00B016B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ind w:left="2342" w:hanging="234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Anotace: </w:t>
      </w:r>
      <w:r>
        <w:rPr>
          <w:rFonts w:ascii="Calibri" w:eastAsia="Calibri" w:hAnsi="Calibri" w:cs="Times New Roman"/>
        </w:rPr>
        <w:tab/>
      </w:r>
      <w:r>
        <w:t xml:space="preserve">Pracovní list, který slouží </w:t>
      </w:r>
      <w:r w:rsidR="004049D4">
        <w:t>získání a utřídění informací o G</w:t>
      </w:r>
      <w:r w:rsidR="00702006">
        <w:t>MO. Studenti si současně mohou ujasnit</w:t>
      </w:r>
      <w:r w:rsidR="004049D4">
        <w:t xml:space="preserve"> vlastní názor na tuto problematiku. Pracovní list je vhodné zadat jako projekt (pro práci ve skupinách) nebo jako domácí úkol pro jednotlivce nebo dvojice.</w:t>
      </w:r>
      <w:r w:rsidR="004A4FBD">
        <w:t xml:space="preserve"> Po vypracování je dobré provést diskusi – třída se rozdělí na tábory: pro, proti a nevyhranění. Každá skupina obhajuje vlastní názor.</w:t>
      </w:r>
    </w:p>
    <w:p w:rsidR="00A8570A" w:rsidRDefault="00A8570A" w:rsidP="00EA7C51">
      <w:pPr>
        <w:pStyle w:val="Nzev"/>
      </w:pPr>
    </w:p>
    <w:p w:rsidR="000B6282" w:rsidRDefault="007A3802" w:rsidP="00EA7C51">
      <w:pPr>
        <w:pStyle w:val="Nzev"/>
      </w:pPr>
      <w:r>
        <w:t>GMO</w:t>
      </w:r>
    </w:p>
    <w:p w:rsidR="00702842" w:rsidRDefault="00702842" w:rsidP="000B6282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Pracovní list</w:t>
      </w:r>
    </w:p>
    <w:p w:rsidR="00DD2664" w:rsidRDefault="00B02A0F" w:rsidP="00F5184C">
      <w:pPr>
        <w:pStyle w:val="Odstavecseseznamem"/>
        <w:numPr>
          <w:ilvl w:val="0"/>
          <w:numId w:val="3"/>
        </w:numPr>
        <w:tabs>
          <w:tab w:val="left" w:pos="3960"/>
        </w:tabs>
        <w:jc w:val="both"/>
      </w:pPr>
      <w:r>
        <w:rPr>
          <w:b/>
          <w:sz w:val="28"/>
          <w:szCs w:val="28"/>
        </w:rPr>
        <w:t xml:space="preserve">V několika větách vysvětlete, jak se </w:t>
      </w:r>
      <w:r w:rsidR="00F5184C">
        <w:rPr>
          <w:b/>
          <w:sz w:val="28"/>
          <w:szCs w:val="28"/>
        </w:rPr>
        <w:t xml:space="preserve">liší </w:t>
      </w:r>
      <w:r>
        <w:rPr>
          <w:b/>
          <w:sz w:val="28"/>
          <w:szCs w:val="28"/>
        </w:rPr>
        <w:t>hospodářské zvíře získané klasickými metodami šlechtění a metodou GMO. Můžeme tato zvířata od sebe jednoduše rozeznat? Liší se strukturou DNA?</w:t>
      </w:r>
    </w:p>
    <w:p w:rsidR="004049D4" w:rsidRDefault="00B02A0F" w:rsidP="00F5184C">
      <w:pPr>
        <w:pStyle w:val="Odstavecseseznamem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F5B" w:rsidRDefault="00B02A0F" w:rsidP="004049D4">
      <w:pPr>
        <w:pStyle w:val="Odstavecseseznamem"/>
        <w:numPr>
          <w:ilvl w:val="0"/>
          <w:numId w:val="3"/>
        </w:numPr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 xml:space="preserve">V následujícím seznamu jsou uvedené </w:t>
      </w:r>
      <w:r w:rsidR="00381F5B" w:rsidRPr="00ED76E5">
        <w:rPr>
          <w:rFonts w:ascii="Calibri" w:hAnsi="Calibri"/>
          <w:b/>
          <w:sz w:val="28"/>
          <w:u w:val="single"/>
        </w:rPr>
        <w:t>možné</w:t>
      </w:r>
      <w:r w:rsidR="00381F5B" w:rsidRPr="00381F5B">
        <w:rPr>
          <w:rFonts w:ascii="Calibri" w:hAnsi="Calibri"/>
          <w:b/>
          <w:sz w:val="28"/>
        </w:rPr>
        <w:t xml:space="preserve"> vlivy GMO</w:t>
      </w:r>
      <w:r>
        <w:rPr>
          <w:rFonts w:ascii="Calibri" w:hAnsi="Calibri"/>
          <w:b/>
          <w:sz w:val="28"/>
        </w:rPr>
        <w:t xml:space="preserve"> na prostředí a společnost. Zakroužkuj ty, které považuješ za prospěšné. Ty, které považuješ za hrozbu</w:t>
      </w:r>
      <w:r w:rsidR="00ED76E5">
        <w:rPr>
          <w:rFonts w:ascii="Calibri" w:hAnsi="Calibri"/>
          <w:b/>
          <w:sz w:val="28"/>
        </w:rPr>
        <w:t>,</w:t>
      </w:r>
      <w:r>
        <w:rPr>
          <w:rFonts w:ascii="Calibri" w:hAnsi="Calibri"/>
          <w:b/>
          <w:sz w:val="28"/>
        </w:rPr>
        <w:t xml:space="preserve"> okomentuj – jak je možné jejich působení předejít?</w:t>
      </w:r>
    </w:p>
    <w:p w:rsidR="00ED76E5" w:rsidRDefault="00ED76E5" w:rsidP="00ED76E5">
      <w:pPr>
        <w:pStyle w:val="Odstavecseseznamem"/>
        <w:ind w:left="360"/>
        <w:jc w:val="both"/>
        <w:rPr>
          <w:rFonts w:ascii="Calibri" w:hAnsi="Calibri"/>
          <w:b/>
          <w:sz w:val="28"/>
        </w:rPr>
      </w:pPr>
    </w:p>
    <w:p w:rsidR="00381F5B" w:rsidRPr="00ED76E5" w:rsidRDefault="00381F5B" w:rsidP="000C547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ED76E5">
        <w:rPr>
          <w:rFonts w:ascii="Calibri" w:hAnsi="Calibri"/>
          <w:sz w:val="24"/>
        </w:rPr>
        <w:t>Zvýšení produkce potravin.</w:t>
      </w:r>
    </w:p>
    <w:p w:rsidR="00381F5B" w:rsidRPr="00ED76E5" w:rsidRDefault="00381F5B" w:rsidP="000C547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ED76E5">
        <w:rPr>
          <w:rFonts w:ascii="Calibri" w:hAnsi="Calibri"/>
          <w:sz w:val="24"/>
        </w:rPr>
        <w:t xml:space="preserve">Některé </w:t>
      </w:r>
      <w:proofErr w:type="spellStart"/>
      <w:r w:rsidRPr="00ED76E5">
        <w:rPr>
          <w:rFonts w:ascii="Calibri" w:hAnsi="Calibri"/>
          <w:sz w:val="24"/>
        </w:rPr>
        <w:t>transgenní</w:t>
      </w:r>
      <w:proofErr w:type="spellEnd"/>
      <w:r w:rsidRPr="00ED76E5">
        <w:rPr>
          <w:rFonts w:ascii="Calibri" w:hAnsi="Calibri"/>
          <w:sz w:val="24"/>
        </w:rPr>
        <w:t xml:space="preserve"> produkty mohou způsobit alergie</w:t>
      </w:r>
      <w:r w:rsidR="00B02A0F" w:rsidRPr="00ED76E5">
        <w:rPr>
          <w:rFonts w:ascii="Calibri" w:hAnsi="Calibri"/>
          <w:sz w:val="24"/>
        </w:rPr>
        <w:t xml:space="preserve"> přítomností nových proteinů</w:t>
      </w:r>
      <w:r w:rsidRPr="00ED76E5">
        <w:rPr>
          <w:rFonts w:ascii="Calibri" w:hAnsi="Calibri"/>
          <w:sz w:val="24"/>
        </w:rPr>
        <w:t>.</w:t>
      </w:r>
    </w:p>
    <w:p w:rsidR="00381F5B" w:rsidRPr="00ED76E5" w:rsidRDefault="00B02A0F" w:rsidP="000C547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ED76E5">
        <w:rPr>
          <w:rFonts w:ascii="Calibri" w:hAnsi="Calibri"/>
          <w:sz w:val="24"/>
        </w:rPr>
        <w:t>Farmáři a spotřebitelé mohou mít skutečný ekonomický zisk z růstu produktivity (u GMO rostlin stoupla asi o 10%)</w:t>
      </w:r>
      <w:r w:rsidR="000C547D" w:rsidRPr="00ED76E5">
        <w:rPr>
          <w:rFonts w:ascii="Calibri" w:hAnsi="Calibri"/>
          <w:sz w:val="24"/>
        </w:rPr>
        <w:t>.</w:t>
      </w:r>
    </w:p>
    <w:p w:rsidR="00B02A0F" w:rsidRPr="00ED76E5" w:rsidRDefault="000C547D" w:rsidP="000C547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ED76E5">
        <w:rPr>
          <w:rFonts w:ascii="Calibri" w:hAnsi="Calibri"/>
          <w:sz w:val="24"/>
        </w:rPr>
        <w:t>GMO druhy se mohou nekontrolovatelně šířit do okolního prostředí a ovlivňovat druhy původní.</w:t>
      </w:r>
    </w:p>
    <w:p w:rsidR="000C547D" w:rsidRPr="00ED76E5" w:rsidRDefault="000C547D" w:rsidP="000C547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ED76E5">
        <w:rPr>
          <w:rFonts w:ascii="Calibri" w:hAnsi="Calibri"/>
          <w:sz w:val="24"/>
        </w:rPr>
        <w:t xml:space="preserve">Existují obavy, že rozšíření GMO </w:t>
      </w:r>
      <w:r w:rsidR="00ED76E5" w:rsidRPr="00ED76E5">
        <w:rPr>
          <w:rFonts w:ascii="Calibri" w:hAnsi="Calibri"/>
          <w:sz w:val="24"/>
        </w:rPr>
        <w:t>organismů</w:t>
      </w:r>
      <w:r w:rsidR="00B02C29">
        <w:rPr>
          <w:rFonts w:ascii="Calibri" w:hAnsi="Calibri"/>
          <w:sz w:val="24"/>
        </w:rPr>
        <w:t xml:space="preserve"> </w:t>
      </w:r>
      <w:r w:rsidRPr="00ED76E5">
        <w:rPr>
          <w:rFonts w:ascii="Calibri" w:hAnsi="Calibri"/>
          <w:sz w:val="24"/>
        </w:rPr>
        <w:t>do prostředí je nevratné.</w:t>
      </w:r>
    </w:p>
    <w:p w:rsidR="000C547D" w:rsidRPr="00ED76E5" w:rsidRDefault="000C547D" w:rsidP="000C547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ED76E5">
        <w:rPr>
          <w:rFonts w:ascii="Calibri" w:hAnsi="Calibri"/>
          <w:sz w:val="24"/>
        </w:rPr>
        <w:t>GMO druhy mohou ovlivnit evoluci, i když jejich působení nevidíme, mohou působit jako časovaná bomba.</w:t>
      </w:r>
    </w:p>
    <w:p w:rsidR="00ED76E5" w:rsidRPr="00ED76E5" w:rsidRDefault="00ED76E5" w:rsidP="00ED76E5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ED76E5">
        <w:rPr>
          <w:rFonts w:ascii="Calibri" w:hAnsi="Calibri"/>
          <w:sz w:val="24"/>
        </w:rPr>
        <w:t>Zvýšení zdraví lidské populace a získání účinných léčiv.</w:t>
      </w:r>
    </w:p>
    <w:p w:rsidR="000C547D" w:rsidRPr="00ED76E5" w:rsidRDefault="000C547D" w:rsidP="000C547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ED76E5">
        <w:rPr>
          <w:rFonts w:ascii="Calibri" w:hAnsi="Calibri"/>
          <w:sz w:val="24"/>
        </w:rPr>
        <w:t>Ceny GMO potravin mohou neúměrně růst jako reakce na odpor spotřebitelů vůči nim.</w:t>
      </w:r>
    </w:p>
    <w:p w:rsidR="000C547D" w:rsidRPr="00ED76E5" w:rsidRDefault="000C547D" w:rsidP="000C547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ED76E5">
        <w:rPr>
          <w:rFonts w:ascii="Calibri" w:hAnsi="Calibri"/>
          <w:sz w:val="24"/>
        </w:rPr>
        <w:t xml:space="preserve"> Vnesení nových genů do zvířat jim může způsobit zdravotní potíže, je to vůči nim neetické.</w:t>
      </w:r>
    </w:p>
    <w:p w:rsidR="00ED76E5" w:rsidRPr="00ED76E5" w:rsidRDefault="00ED76E5" w:rsidP="00ED76E5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ED76E5">
        <w:rPr>
          <w:rFonts w:ascii="Calibri" w:hAnsi="Calibri"/>
          <w:sz w:val="24"/>
        </w:rPr>
        <w:t>Snížení použití pesticidů, herbicidů a prostředků k léčbě chovných zvířat.</w:t>
      </w:r>
    </w:p>
    <w:p w:rsidR="000C547D" w:rsidRPr="00ED76E5" w:rsidRDefault="000C547D" w:rsidP="000C547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ED76E5">
        <w:rPr>
          <w:rFonts w:ascii="Calibri" w:hAnsi="Calibri"/>
          <w:sz w:val="24"/>
        </w:rPr>
        <w:t>Mohou způsobit náhlé přemnožení škůdců, hmyzu nebo mikroorganismů rezistentních k tradičním metodám hubení.</w:t>
      </w:r>
    </w:p>
    <w:p w:rsidR="000C547D" w:rsidRPr="00ED76E5" w:rsidRDefault="000C547D" w:rsidP="000C547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ED76E5">
        <w:rPr>
          <w:rFonts w:ascii="Calibri" w:hAnsi="Calibri"/>
          <w:sz w:val="24"/>
        </w:rPr>
        <w:t xml:space="preserve"> Mohou po</w:t>
      </w:r>
      <w:r w:rsidR="00ED76E5">
        <w:rPr>
          <w:rFonts w:ascii="Calibri" w:hAnsi="Calibri"/>
          <w:sz w:val="24"/>
        </w:rPr>
        <w:t>sílit vznik monopolu na produkci</w:t>
      </w:r>
      <w:r w:rsidRPr="00ED76E5">
        <w:rPr>
          <w:rFonts w:ascii="Calibri" w:hAnsi="Calibri"/>
          <w:sz w:val="24"/>
        </w:rPr>
        <w:t xml:space="preserve"> potravin v ekonomicky silných zemích, který </w:t>
      </w:r>
      <w:r w:rsidR="00ED76E5">
        <w:rPr>
          <w:rFonts w:ascii="Calibri" w:hAnsi="Calibri"/>
          <w:sz w:val="24"/>
        </w:rPr>
        <w:t>zvýší závislost</w:t>
      </w:r>
      <w:r w:rsidRPr="00ED76E5">
        <w:rPr>
          <w:rFonts w:ascii="Calibri" w:hAnsi="Calibri"/>
          <w:sz w:val="24"/>
        </w:rPr>
        <w:t xml:space="preserve"> zem</w:t>
      </w:r>
      <w:r w:rsidR="00ED76E5">
        <w:rPr>
          <w:rFonts w:ascii="Calibri" w:hAnsi="Calibri"/>
          <w:sz w:val="24"/>
        </w:rPr>
        <w:t>í</w:t>
      </w:r>
      <w:r w:rsidRPr="00ED76E5">
        <w:rPr>
          <w:rFonts w:ascii="Calibri" w:hAnsi="Calibri"/>
          <w:sz w:val="24"/>
        </w:rPr>
        <w:t xml:space="preserve"> třetího světa závislé na produkci jejich osiva apod.</w:t>
      </w:r>
    </w:p>
    <w:p w:rsidR="00ED76E5" w:rsidRDefault="00ED76E5" w:rsidP="00ED76E5">
      <w:pPr>
        <w:pStyle w:val="Odstavecseseznamem"/>
        <w:ind w:left="36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6E5" w:rsidRDefault="00606D52" w:rsidP="00ED76E5">
      <w:pPr>
        <w:pStyle w:val="Odstavecseseznamem"/>
        <w:numPr>
          <w:ilvl w:val="0"/>
          <w:numId w:val="3"/>
        </w:numPr>
        <w:jc w:val="both"/>
        <w:rPr>
          <w:rFonts w:ascii="Calibri" w:hAnsi="Calibri"/>
          <w:b/>
          <w:sz w:val="28"/>
        </w:rPr>
      </w:pPr>
      <w:r w:rsidRPr="00606D52">
        <w:rPr>
          <w:rFonts w:ascii="Calibri" w:hAnsi="Calibri"/>
          <w:b/>
          <w:sz w:val="28"/>
        </w:rPr>
        <w:lastRenderedPageBreak/>
        <w:t>Na základě studia z různých zdrojů doplň následující tabulku:</w:t>
      </w:r>
    </w:p>
    <w:p w:rsidR="00606D52" w:rsidRPr="00606D52" w:rsidRDefault="00606D52" w:rsidP="00606D52">
      <w:pPr>
        <w:pStyle w:val="Odstavecseseznamem"/>
        <w:ind w:left="360"/>
        <w:jc w:val="both"/>
        <w:rPr>
          <w:rFonts w:ascii="Calibri" w:hAnsi="Calibri"/>
          <w:b/>
          <w:sz w:val="28"/>
        </w:rPr>
      </w:pPr>
    </w:p>
    <w:tbl>
      <w:tblPr>
        <w:tblStyle w:val="Mkatabulky"/>
        <w:tblW w:w="0" w:type="auto"/>
        <w:tblInd w:w="360" w:type="dxa"/>
        <w:tblLook w:val="04A0"/>
      </w:tblPr>
      <w:tblGrid>
        <w:gridCol w:w="741"/>
        <w:gridCol w:w="8187"/>
      </w:tblGrid>
      <w:tr w:rsidR="00606D52" w:rsidTr="004049D4">
        <w:trPr>
          <w:trHeight w:val="680"/>
        </w:trPr>
        <w:tc>
          <w:tcPr>
            <w:tcW w:w="8928" w:type="dxa"/>
            <w:gridSpan w:val="2"/>
            <w:shd w:val="clear" w:color="auto" w:fill="DDD9C3" w:themeFill="background2" w:themeFillShade="E6"/>
            <w:vAlign w:val="center"/>
          </w:tcPr>
          <w:p w:rsidR="00606D52" w:rsidRDefault="00606D52" w:rsidP="004049D4">
            <w:pPr>
              <w:pStyle w:val="Odstavecseseznamem"/>
              <w:ind w:left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Příklady úspěšně pěstovaných </w:t>
            </w:r>
            <w:proofErr w:type="spellStart"/>
            <w:r>
              <w:rPr>
                <w:rFonts w:ascii="Calibri" w:hAnsi="Calibri"/>
                <w:sz w:val="28"/>
              </w:rPr>
              <w:t>transgenních</w:t>
            </w:r>
            <w:proofErr w:type="spellEnd"/>
            <w:r>
              <w:rPr>
                <w:rFonts w:ascii="Calibri" w:hAnsi="Calibri"/>
                <w:sz w:val="28"/>
              </w:rPr>
              <w:t xml:space="preserve"> rostlin, jejich </w:t>
            </w:r>
            <w:r w:rsidR="00B02C29">
              <w:rPr>
                <w:rFonts w:ascii="Calibri" w:hAnsi="Calibri"/>
                <w:sz w:val="28"/>
              </w:rPr>
              <w:t>přínos</w:t>
            </w:r>
          </w:p>
        </w:tc>
      </w:tr>
      <w:tr w:rsidR="00606D52" w:rsidTr="004049D4">
        <w:trPr>
          <w:trHeight w:val="964"/>
        </w:trPr>
        <w:tc>
          <w:tcPr>
            <w:tcW w:w="741" w:type="dxa"/>
            <w:vAlign w:val="center"/>
          </w:tcPr>
          <w:p w:rsidR="00606D52" w:rsidRDefault="00606D52" w:rsidP="004049D4">
            <w:pPr>
              <w:pStyle w:val="Odstavecseseznamem"/>
              <w:ind w:left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1.</w:t>
            </w:r>
          </w:p>
        </w:tc>
        <w:tc>
          <w:tcPr>
            <w:tcW w:w="8187" w:type="dxa"/>
            <w:vAlign w:val="center"/>
          </w:tcPr>
          <w:p w:rsidR="00606D52" w:rsidRDefault="00606D52" w:rsidP="004049D4">
            <w:pPr>
              <w:pStyle w:val="Odstavecseseznamem"/>
              <w:ind w:left="0"/>
              <w:rPr>
                <w:rFonts w:ascii="Calibri" w:hAnsi="Calibri"/>
                <w:sz w:val="28"/>
              </w:rPr>
            </w:pPr>
          </w:p>
        </w:tc>
      </w:tr>
      <w:tr w:rsidR="00606D52" w:rsidTr="004049D4">
        <w:trPr>
          <w:trHeight w:val="964"/>
        </w:trPr>
        <w:tc>
          <w:tcPr>
            <w:tcW w:w="741" w:type="dxa"/>
            <w:vAlign w:val="center"/>
          </w:tcPr>
          <w:p w:rsidR="00606D52" w:rsidRDefault="00606D52" w:rsidP="004049D4">
            <w:pPr>
              <w:pStyle w:val="Odstavecseseznamem"/>
              <w:ind w:left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2.</w:t>
            </w:r>
          </w:p>
        </w:tc>
        <w:tc>
          <w:tcPr>
            <w:tcW w:w="8187" w:type="dxa"/>
            <w:vAlign w:val="center"/>
          </w:tcPr>
          <w:p w:rsidR="00606D52" w:rsidRDefault="00606D52" w:rsidP="004049D4">
            <w:pPr>
              <w:pStyle w:val="Odstavecseseznamem"/>
              <w:ind w:left="0"/>
              <w:rPr>
                <w:rFonts w:ascii="Calibri" w:hAnsi="Calibri"/>
                <w:sz w:val="28"/>
              </w:rPr>
            </w:pPr>
          </w:p>
        </w:tc>
      </w:tr>
      <w:tr w:rsidR="00606D52" w:rsidTr="004049D4">
        <w:trPr>
          <w:trHeight w:val="964"/>
        </w:trPr>
        <w:tc>
          <w:tcPr>
            <w:tcW w:w="741" w:type="dxa"/>
            <w:vAlign w:val="center"/>
          </w:tcPr>
          <w:p w:rsidR="00606D52" w:rsidRDefault="00606D52" w:rsidP="004049D4">
            <w:pPr>
              <w:pStyle w:val="Odstavecseseznamem"/>
              <w:ind w:left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3.</w:t>
            </w:r>
          </w:p>
        </w:tc>
        <w:tc>
          <w:tcPr>
            <w:tcW w:w="8187" w:type="dxa"/>
            <w:vAlign w:val="center"/>
          </w:tcPr>
          <w:p w:rsidR="00606D52" w:rsidRDefault="00606D52" w:rsidP="004049D4">
            <w:pPr>
              <w:pStyle w:val="Odstavecseseznamem"/>
              <w:ind w:left="0"/>
              <w:rPr>
                <w:rFonts w:ascii="Calibri" w:hAnsi="Calibri"/>
                <w:sz w:val="28"/>
              </w:rPr>
            </w:pPr>
          </w:p>
        </w:tc>
      </w:tr>
      <w:tr w:rsidR="00606D52" w:rsidTr="004049D4">
        <w:trPr>
          <w:trHeight w:val="680"/>
        </w:trPr>
        <w:tc>
          <w:tcPr>
            <w:tcW w:w="8928" w:type="dxa"/>
            <w:gridSpan w:val="2"/>
            <w:shd w:val="clear" w:color="auto" w:fill="DDD9C3" w:themeFill="background2" w:themeFillShade="E6"/>
            <w:vAlign w:val="center"/>
          </w:tcPr>
          <w:p w:rsidR="00606D52" w:rsidRDefault="00606D52" w:rsidP="004049D4">
            <w:pPr>
              <w:pStyle w:val="Odstavecseseznamem"/>
              <w:ind w:left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Příklady úspěšně chovaných </w:t>
            </w:r>
            <w:proofErr w:type="spellStart"/>
            <w:r>
              <w:rPr>
                <w:rFonts w:ascii="Calibri" w:hAnsi="Calibri"/>
                <w:sz w:val="28"/>
              </w:rPr>
              <w:t>transgenních</w:t>
            </w:r>
            <w:proofErr w:type="spellEnd"/>
            <w:r>
              <w:rPr>
                <w:rFonts w:ascii="Calibri" w:hAnsi="Calibri"/>
                <w:sz w:val="28"/>
              </w:rPr>
              <w:t xml:space="preserve"> živočichů, jejich </w:t>
            </w:r>
            <w:r w:rsidR="00B02C29">
              <w:rPr>
                <w:rFonts w:ascii="Calibri" w:hAnsi="Calibri"/>
                <w:sz w:val="28"/>
              </w:rPr>
              <w:t>přínos</w:t>
            </w:r>
          </w:p>
        </w:tc>
      </w:tr>
      <w:tr w:rsidR="00606D52" w:rsidTr="004049D4">
        <w:trPr>
          <w:trHeight w:val="964"/>
        </w:trPr>
        <w:tc>
          <w:tcPr>
            <w:tcW w:w="741" w:type="dxa"/>
            <w:vAlign w:val="center"/>
          </w:tcPr>
          <w:p w:rsidR="00606D52" w:rsidRDefault="00606D52" w:rsidP="00764769">
            <w:pPr>
              <w:pStyle w:val="Odstavecseseznamem"/>
              <w:ind w:left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1.</w:t>
            </w:r>
          </w:p>
        </w:tc>
        <w:tc>
          <w:tcPr>
            <w:tcW w:w="8187" w:type="dxa"/>
          </w:tcPr>
          <w:p w:rsidR="00606D52" w:rsidRDefault="00606D52" w:rsidP="00606D52">
            <w:pPr>
              <w:pStyle w:val="Odstavecseseznamem"/>
              <w:ind w:left="0"/>
              <w:jc w:val="both"/>
              <w:rPr>
                <w:rFonts w:ascii="Calibri" w:hAnsi="Calibri"/>
                <w:sz w:val="28"/>
              </w:rPr>
            </w:pPr>
          </w:p>
        </w:tc>
      </w:tr>
      <w:tr w:rsidR="00606D52" w:rsidTr="004049D4">
        <w:trPr>
          <w:trHeight w:val="964"/>
        </w:trPr>
        <w:tc>
          <w:tcPr>
            <w:tcW w:w="741" w:type="dxa"/>
            <w:vAlign w:val="center"/>
          </w:tcPr>
          <w:p w:rsidR="00606D52" w:rsidRDefault="00606D52" w:rsidP="00764769">
            <w:pPr>
              <w:pStyle w:val="Odstavecseseznamem"/>
              <w:ind w:left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2.</w:t>
            </w:r>
          </w:p>
        </w:tc>
        <w:tc>
          <w:tcPr>
            <w:tcW w:w="8187" w:type="dxa"/>
          </w:tcPr>
          <w:p w:rsidR="00606D52" w:rsidRDefault="00606D52" w:rsidP="00606D52">
            <w:pPr>
              <w:pStyle w:val="Odstavecseseznamem"/>
              <w:ind w:left="0"/>
              <w:jc w:val="both"/>
              <w:rPr>
                <w:rFonts w:ascii="Calibri" w:hAnsi="Calibri"/>
                <w:sz w:val="28"/>
              </w:rPr>
            </w:pPr>
          </w:p>
        </w:tc>
      </w:tr>
      <w:tr w:rsidR="00606D52" w:rsidTr="004049D4">
        <w:trPr>
          <w:trHeight w:val="964"/>
        </w:trPr>
        <w:tc>
          <w:tcPr>
            <w:tcW w:w="741" w:type="dxa"/>
            <w:vAlign w:val="center"/>
          </w:tcPr>
          <w:p w:rsidR="00606D52" w:rsidRDefault="00606D52" w:rsidP="00764769">
            <w:pPr>
              <w:pStyle w:val="Odstavecseseznamem"/>
              <w:ind w:left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3.</w:t>
            </w:r>
          </w:p>
        </w:tc>
        <w:tc>
          <w:tcPr>
            <w:tcW w:w="8187" w:type="dxa"/>
          </w:tcPr>
          <w:p w:rsidR="00606D52" w:rsidRDefault="00606D52" w:rsidP="00606D52">
            <w:pPr>
              <w:pStyle w:val="Odstavecseseznamem"/>
              <w:ind w:left="0"/>
              <w:jc w:val="both"/>
              <w:rPr>
                <w:rFonts w:ascii="Calibri" w:hAnsi="Calibri"/>
                <w:sz w:val="28"/>
              </w:rPr>
            </w:pPr>
          </w:p>
        </w:tc>
      </w:tr>
      <w:tr w:rsidR="00606D52" w:rsidTr="00606D52">
        <w:trPr>
          <w:trHeight w:val="680"/>
        </w:trPr>
        <w:tc>
          <w:tcPr>
            <w:tcW w:w="8928" w:type="dxa"/>
            <w:gridSpan w:val="2"/>
            <w:shd w:val="clear" w:color="auto" w:fill="DDD9C3" w:themeFill="background2" w:themeFillShade="E6"/>
            <w:vAlign w:val="center"/>
          </w:tcPr>
          <w:p w:rsidR="00606D52" w:rsidRDefault="00606D52" w:rsidP="00606D52">
            <w:pPr>
              <w:pStyle w:val="Odstavecseseznamem"/>
              <w:ind w:left="0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Příklady využití </w:t>
            </w:r>
            <w:proofErr w:type="spellStart"/>
            <w:r>
              <w:rPr>
                <w:rFonts w:ascii="Calibri" w:hAnsi="Calibri"/>
                <w:sz w:val="28"/>
              </w:rPr>
              <w:t>rekombinantních</w:t>
            </w:r>
            <w:proofErr w:type="spellEnd"/>
            <w:r>
              <w:rPr>
                <w:rFonts w:ascii="Calibri" w:hAnsi="Calibri"/>
                <w:sz w:val="28"/>
              </w:rPr>
              <w:t xml:space="preserve"> bakterií v biotechnologiích</w:t>
            </w:r>
          </w:p>
        </w:tc>
      </w:tr>
      <w:tr w:rsidR="00606D52" w:rsidTr="004049D4">
        <w:trPr>
          <w:trHeight w:val="964"/>
        </w:trPr>
        <w:tc>
          <w:tcPr>
            <w:tcW w:w="741" w:type="dxa"/>
            <w:vAlign w:val="center"/>
          </w:tcPr>
          <w:p w:rsidR="00606D52" w:rsidRDefault="00606D52" w:rsidP="00764769">
            <w:pPr>
              <w:pStyle w:val="Odstavecseseznamem"/>
              <w:ind w:left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1.</w:t>
            </w:r>
          </w:p>
        </w:tc>
        <w:tc>
          <w:tcPr>
            <w:tcW w:w="8187" w:type="dxa"/>
          </w:tcPr>
          <w:p w:rsidR="00606D52" w:rsidRDefault="00606D52" w:rsidP="00606D52">
            <w:pPr>
              <w:pStyle w:val="Odstavecseseznamem"/>
              <w:ind w:left="0"/>
              <w:jc w:val="both"/>
              <w:rPr>
                <w:rFonts w:ascii="Calibri" w:hAnsi="Calibri"/>
                <w:sz w:val="28"/>
              </w:rPr>
            </w:pPr>
          </w:p>
        </w:tc>
      </w:tr>
      <w:tr w:rsidR="00606D52" w:rsidTr="004049D4">
        <w:trPr>
          <w:trHeight w:val="964"/>
        </w:trPr>
        <w:tc>
          <w:tcPr>
            <w:tcW w:w="741" w:type="dxa"/>
            <w:vAlign w:val="center"/>
          </w:tcPr>
          <w:p w:rsidR="00606D52" w:rsidRDefault="00606D52" w:rsidP="00764769">
            <w:pPr>
              <w:pStyle w:val="Odstavecseseznamem"/>
              <w:ind w:left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2.</w:t>
            </w:r>
          </w:p>
        </w:tc>
        <w:tc>
          <w:tcPr>
            <w:tcW w:w="8187" w:type="dxa"/>
          </w:tcPr>
          <w:p w:rsidR="00606D52" w:rsidRDefault="00606D52" w:rsidP="00606D52">
            <w:pPr>
              <w:pStyle w:val="Odstavecseseznamem"/>
              <w:ind w:left="0"/>
              <w:jc w:val="both"/>
              <w:rPr>
                <w:rFonts w:ascii="Calibri" w:hAnsi="Calibri"/>
                <w:sz w:val="28"/>
              </w:rPr>
            </w:pPr>
          </w:p>
        </w:tc>
      </w:tr>
      <w:tr w:rsidR="00606D52" w:rsidTr="004049D4">
        <w:trPr>
          <w:trHeight w:val="964"/>
        </w:trPr>
        <w:tc>
          <w:tcPr>
            <w:tcW w:w="741" w:type="dxa"/>
            <w:vAlign w:val="center"/>
          </w:tcPr>
          <w:p w:rsidR="00606D52" w:rsidRDefault="00606D52" w:rsidP="00764769">
            <w:pPr>
              <w:pStyle w:val="Odstavecseseznamem"/>
              <w:ind w:left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3.</w:t>
            </w:r>
          </w:p>
        </w:tc>
        <w:tc>
          <w:tcPr>
            <w:tcW w:w="8187" w:type="dxa"/>
          </w:tcPr>
          <w:p w:rsidR="00606D52" w:rsidRDefault="00606D52" w:rsidP="00606D52">
            <w:pPr>
              <w:pStyle w:val="Odstavecseseznamem"/>
              <w:ind w:left="0"/>
              <w:jc w:val="both"/>
              <w:rPr>
                <w:rFonts w:ascii="Calibri" w:hAnsi="Calibri"/>
                <w:sz w:val="28"/>
              </w:rPr>
            </w:pPr>
          </w:p>
        </w:tc>
      </w:tr>
    </w:tbl>
    <w:p w:rsidR="00606D52" w:rsidRDefault="00606D52" w:rsidP="00606D52">
      <w:pPr>
        <w:pStyle w:val="Odstavecseseznamem"/>
        <w:ind w:left="360"/>
        <w:jc w:val="both"/>
        <w:rPr>
          <w:rFonts w:ascii="Calibri" w:hAnsi="Calibri"/>
          <w:sz w:val="28"/>
        </w:rPr>
      </w:pPr>
    </w:p>
    <w:p w:rsidR="004049D4" w:rsidRDefault="004049D4" w:rsidP="004049D4">
      <w:pPr>
        <w:pStyle w:val="Odstavecseseznamem"/>
        <w:ind w:left="360"/>
        <w:jc w:val="both"/>
        <w:rPr>
          <w:rFonts w:ascii="Calibri" w:hAnsi="Calibri"/>
          <w:b/>
          <w:sz w:val="28"/>
        </w:rPr>
      </w:pPr>
    </w:p>
    <w:p w:rsidR="004049D4" w:rsidRDefault="004049D4" w:rsidP="004049D4">
      <w:pPr>
        <w:pStyle w:val="Odstavecseseznamem"/>
        <w:ind w:left="360"/>
        <w:jc w:val="both"/>
        <w:rPr>
          <w:rFonts w:ascii="Calibri" w:hAnsi="Calibri"/>
          <w:b/>
          <w:sz w:val="28"/>
        </w:rPr>
      </w:pPr>
    </w:p>
    <w:p w:rsidR="004049D4" w:rsidRDefault="004049D4" w:rsidP="004049D4">
      <w:pPr>
        <w:pStyle w:val="Odstavecseseznamem"/>
        <w:ind w:left="360"/>
        <w:jc w:val="both"/>
        <w:rPr>
          <w:rFonts w:ascii="Calibri" w:hAnsi="Calibri"/>
          <w:b/>
          <w:sz w:val="28"/>
        </w:rPr>
      </w:pPr>
    </w:p>
    <w:p w:rsidR="00ED76E5" w:rsidRDefault="00606D52" w:rsidP="00606D52">
      <w:pPr>
        <w:pStyle w:val="Odstavecseseznamem"/>
        <w:numPr>
          <w:ilvl w:val="0"/>
          <w:numId w:val="3"/>
        </w:numPr>
        <w:jc w:val="both"/>
        <w:rPr>
          <w:rFonts w:ascii="Calibri" w:hAnsi="Calibri"/>
          <w:b/>
          <w:sz w:val="28"/>
        </w:rPr>
      </w:pPr>
      <w:r w:rsidRPr="00606D52">
        <w:rPr>
          <w:rFonts w:ascii="Calibri" w:hAnsi="Calibri"/>
          <w:b/>
          <w:sz w:val="28"/>
        </w:rPr>
        <w:t xml:space="preserve">Vyjádři vlastní názor na význam GMO organismů. </w:t>
      </w:r>
    </w:p>
    <w:p w:rsidR="00606D52" w:rsidRDefault="00606D52" w:rsidP="00606D52">
      <w:pPr>
        <w:pStyle w:val="Odstavecseseznamem"/>
        <w:ind w:left="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9D4" w:rsidRDefault="004049D4" w:rsidP="004049D4">
      <w:pPr>
        <w:pStyle w:val="Odstavecseseznamem"/>
        <w:ind w:left="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214" w:rsidRDefault="004049D4" w:rsidP="00153F11">
      <w:pPr>
        <w:pStyle w:val="Odstavecseseznamem"/>
        <w:ind w:left="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46214" w:rsidSect="00FF07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3A" w:rsidRDefault="00DA5D3A" w:rsidP="000B6282">
      <w:pPr>
        <w:spacing w:after="0" w:line="240" w:lineRule="auto"/>
      </w:pPr>
      <w:r>
        <w:separator/>
      </w:r>
    </w:p>
  </w:endnote>
  <w:endnote w:type="continuationSeparator" w:id="0">
    <w:p w:rsidR="00DA5D3A" w:rsidRDefault="00DA5D3A" w:rsidP="000B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19532"/>
      <w:docPartObj>
        <w:docPartGallery w:val="Page Numbers (Bottom of Page)"/>
        <w:docPartUnique/>
      </w:docPartObj>
    </w:sdtPr>
    <w:sdtContent>
      <w:p w:rsidR="00764769" w:rsidRDefault="008C5377">
        <w:pPr>
          <w:pStyle w:val="Zpat"/>
          <w:jc w:val="right"/>
        </w:pPr>
        <w:fldSimple w:instr=" PAGE   \* MERGEFORMAT ">
          <w:r w:rsidR="00153F11">
            <w:rPr>
              <w:noProof/>
            </w:rPr>
            <w:t>4</w:t>
          </w:r>
        </w:fldSimple>
      </w:p>
    </w:sdtContent>
  </w:sdt>
  <w:p w:rsidR="00764769" w:rsidRDefault="007647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3A" w:rsidRDefault="00DA5D3A" w:rsidP="000B6282">
      <w:pPr>
        <w:spacing w:after="0" w:line="240" w:lineRule="auto"/>
      </w:pPr>
      <w:r>
        <w:separator/>
      </w:r>
    </w:p>
  </w:footnote>
  <w:footnote w:type="continuationSeparator" w:id="0">
    <w:p w:rsidR="00DA5D3A" w:rsidRDefault="00DA5D3A" w:rsidP="000B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69" w:rsidRDefault="00764769">
    <w:pPr>
      <w:pStyle w:val="Zhlav"/>
    </w:pPr>
    <w:r>
      <w:rPr>
        <w:noProof/>
        <w:lang w:eastAsia="cs-CZ"/>
      </w:rPr>
      <w:drawing>
        <wp:inline distT="0" distB="0" distL="0" distR="0">
          <wp:extent cx="5760720" cy="1137278"/>
          <wp:effectExtent l="1905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7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9E0"/>
    <w:multiLevelType w:val="hybridMultilevel"/>
    <w:tmpl w:val="2C7CF4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0C3"/>
    <w:multiLevelType w:val="hybridMultilevel"/>
    <w:tmpl w:val="3B7C4C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64D0"/>
    <w:multiLevelType w:val="hybridMultilevel"/>
    <w:tmpl w:val="B0FAE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12A4"/>
    <w:multiLevelType w:val="multilevel"/>
    <w:tmpl w:val="BC385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B1423"/>
    <w:multiLevelType w:val="hybridMultilevel"/>
    <w:tmpl w:val="943EA7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70887"/>
    <w:multiLevelType w:val="hybridMultilevel"/>
    <w:tmpl w:val="EC2280E4"/>
    <w:lvl w:ilvl="0" w:tplc="04050017">
      <w:start w:val="1"/>
      <w:numFmt w:val="lowerLetter"/>
      <w:lvlText w:val="%1)"/>
      <w:lvlJc w:val="left"/>
      <w:pPr>
        <w:ind w:left="36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F1B83"/>
    <w:multiLevelType w:val="hybridMultilevel"/>
    <w:tmpl w:val="5F42D1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B275C"/>
    <w:multiLevelType w:val="hybridMultilevel"/>
    <w:tmpl w:val="4B6260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FF6A75"/>
    <w:multiLevelType w:val="hybridMultilevel"/>
    <w:tmpl w:val="8FA41BDC"/>
    <w:lvl w:ilvl="0" w:tplc="1120496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87B2F"/>
    <w:multiLevelType w:val="hybridMultilevel"/>
    <w:tmpl w:val="7564E49E"/>
    <w:lvl w:ilvl="0" w:tplc="526EC12A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8B6227"/>
    <w:multiLevelType w:val="hybridMultilevel"/>
    <w:tmpl w:val="AD82D0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B1C02"/>
    <w:multiLevelType w:val="hybridMultilevel"/>
    <w:tmpl w:val="B0FAE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20969"/>
    <w:multiLevelType w:val="hybridMultilevel"/>
    <w:tmpl w:val="DDC6B10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043FE1"/>
    <w:multiLevelType w:val="hybridMultilevel"/>
    <w:tmpl w:val="EC2280E4"/>
    <w:lvl w:ilvl="0" w:tplc="04050017">
      <w:start w:val="1"/>
      <w:numFmt w:val="lowerLetter"/>
      <w:lvlText w:val="%1)"/>
      <w:lvlJc w:val="left"/>
      <w:pPr>
        <w:ind w:left="36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4C0D0D"/>
    <w:multiLevelType w:val="hybridMultilevel"/>
    <w:tmpl w:val="BA2CB3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D02963"/>
    <w:multiLevelType w:val="hybridMultilevel"/>
    <w:tmpl w:val="0A40A7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34EC2"/>
    <w:multiLevelType w:val="hybridMultilevel"/>
    <w:tmpl w:val="67FC99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"/>
  </w:num>
  <w:num w:numId="5">
    <w:abstractNumId w:val="12"/>
  </w:num>
  <w:num w:numId="6">
    <w:abstractNumId w:val="14"/>
  </w:num>
  <w:num w:numId="7">
    <w:abstractNumId w:val="8"/>
  </w:num>
  <w:num w:numId="8">
    <w:abstractNumId w:val="0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15"/>
  </w:num>
  <w:num w:numId="15">
    <w:abstractNumId w:val="5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6282"/>
    <w:rsid w:val="000350F3"/>
    <w:rsid w:val="00081A0F"/>
    <w:rsid w:val="000B6282"/>
    <w:rsid w:val="000C3FCB"/>
    <w:rsid w:val="000C547D"/>
    <w:rsid w:val="001410D6"/>
    <w:rsid w:val="00153F11"/>
    <w:rsid w:val="00181181"/>
    <w:rsid w:val="00205798"/>
    <w:rsid w:val="002D7679"/>
    <w:rsid w:val="002F56FB"/>
    <w:rsid w:val="003370B6"/>
    <w:rsid w:val="00346214"/>
    <w:rsid w:val="00381F5B"/>
    <w:rsid w:val="00397BE5"/>
    <w:rsid w:val="003B6C07"/>
    <w:rsid w:val="004049D4"/>
    <w:rsid w:val="0041118C"/>
    <w:rsid w:val="004A4FBD"/>
    <w:rsid w:val="004A54B0"/>
    <w:rsid w:val="004B1402"/>
    <w:rsid w:val="00534241"/>
    <w:rsid w:val="005660DE"/>
    <w:rsid w:val="005C3A24"/>
    <w:rsid w:val="005C6792"/>
    <w:rsid w:val="005E0825"/>
    <w:rsid w:val="00606D52"/>
    <w:rsid w:val="0065209E"/>
    <w:rsid w:val="00660B66"/>
    <w:rsid w:val="006C1E85"/>
    <w:rsid w:val="006E30FB"/>
    <w:rsid w:val="00702006"/>
    <w:rsid w:val="00702842"/>
    <w:rsid w:val="00743A57"/>
    <w:rsid w:val="00746BB3"/>
    <w:rsid w:val="00757B22"/>
    <w:rsid w:val="00764769"/>
    <w:rsid w:val="007A3802"/>
    <w:rsid w:val="007C7F0B"/>
    <w:rsid w:val="007F0674"/>
    <w:rsid w:val="007F3D8B"/>
    <w:rsid w:val="00827B35"/>
    <w:rsid w:val="00833F48"/>
    <w:rsid w:val="00881882"/>
    <w:rsid w:val="008B78FB"/>
    <w:rsid w:val="008C5377"/>
    <w:rsid w:val="00912076"/>
    <w:rsid w:val="009328EB"/>
    <w:rsid w:val="00987D80"/>
    <w:rsid w:val="009E4DBA"/>
    <w:rsid w:val="00A643AA"/>
    <w:rsid w:val="00A8570A"/>
    <w:rsid w:val="00AA52E7"/>
    <w:rsid w:val="00B016B6"/>
    <w:rsid w:val="00B02A0F"/>
    <w:rsid w:val="00B02C29"/>
    <w:rsid w:val="00B123C8"/>
    <w:rsid w:val="00B747EF"/>
    <w:rsid w:val="00BE26A9"/>
    <w:rsid w:val="00D1609B"/>
    <w:rsid w:val="00D16B7E"/>
    <w:rsid w:val="00D44892"/>
    <w:rsid w:val="00D83B7A"/>
    <w:rsid w:val="00D964A3"/>
    <w:rsid w:val="00DA5D3A"/>
    <w:rsid w:val="00DD2664"/>
    <w:rsid w:val="00E0607E"/>
    <w:rsid w:val="00E26624"/>
    <w:rsid w:val="00E4780D"/>
    <w:rsid w:val="00EA7C51"/>
    <w:rsid w:val="00ED3FE5"/>
    <w:rsid w:val="00ED76E5"/>
    <w:rsid w:val="00F13E7C"/>
    <w:rsid w:val="00F5184C"/>
    <w:rsid w:val="00F877B6"/>
    <w:rsid w:val="00FA27D3"/>
    <w:rsid w:val="00FA3024"/>
    <w:rsid w:val="00FB0562"/>
    <w:rsid w:val="00FE6A74"/>
    <w:rsid w:val="00FF07C5"/>
    <w:rsid w:val="00FF3866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7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B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6282"/>
  </w:style>
  <w:style w:type="paragraph" w:styleId="Zpat">
    <w:name w:val="footer"/>
    <w:basedOn w:val="Normln"/>
    <w:link w:val="ZpatChar"/>
    <w:uiPriority w:val="99"/>
    <w:unhideWhenUsed/>
    <w:rsid w:val="000B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282"/>
  </w:style>
  <w:style w:type="paragraph" w:styleId="Nzev">
    <w:name w:val="Title"/>
    <w:basedOn w:val="Normln"/>
    <w:next w:val="Normln"/>
    <w:link w:val="NzevChar"/>
    <w:uiPriority w:val="10"/>
    <w:qFormat/>
    <w:rsid w:val="00EA7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BE26A9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semiHidden/>
    <w:rsid w:val="00B016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40"/>
      </w:tabs>
      <w:spacing w:after="120" w:line="240" w:lineRule="auto"/>
      <w:ind w:left="2340" w:hanging="2340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016B6"/>
    <w:rPr>
      <w:rFonts w:ascii="Cambria" w:eastAsia="Times New Roman" w:hAnsi="Cambria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0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91207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12076"/>
    <w:pPr>
      <w:spacing w:after="0" w:line="312" w:lineRule="auto"/>
      <w:jc w:val="both"/>
    </w:pPr>
    <w:rPr>
      <w:rFonts w:ascii="Verdana" w:eastAsia="Times New Roman" w:hAnsi="Verdana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0538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9644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393">
                  <w:marLeft w:val="0"/>
                  <w:marRight w:val="-360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1563">
                      <w:marLeft w:val="-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5331">
              <w:marLeft w:val="2205"/>
              <w:marRight w:val="26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930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GSN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5</cp:revision>
  <cp:lastPrinted>2013-06-05T15:47:00Z</cp:lastPrinted>
  <dcterms:created xsi:type="dcterms:W3CDTF">2013-03-28T07:54:00Z</dcterms:created>
  <dcterms:modified xsi:type="dcterms:W3CDTF">2013-06-05T15:47:00Z</dcterms:modified>
</cp:coreProperties>
</file>